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5112D5" w:rsidRDefault="005112D5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00000002" w14:textId="77777777" w:rsidR="005112D5" w:rsidRDefault="0076410C">
      <w:pPr>
        <w:tabs>
          <w:tab w:val="left" w:pos="18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EDUCATION </w:t>
      </w:r>
    </w:p>
    <w:p w14:paraId="00000003" w14:textId="77777777" w:rsidR="005112D5" w:rsidRDefault="0076410C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>2017</w:t>
      </w:r>
      <w:r>
        <w:rPr>
          <w:sz w:val="22"/>
          <w:szCs w:val="22"/>
        </w:rPr>
        <w:tab/>
        <w:t>Doctor of Philosophy, Environmental Health Sciences</w:t>
      </w:r>
    </w:p>
    <w:p w14:paraId="00000004" w14:textId="77777777" w:rsidR="005112D5" w:rsidRDefault="0076410C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ab/>
        <w:t>University of Michigan School of Public Health</w:t>
      </w:r>
    </w:p>
    <w:p w14:paraId="00000005" w14:textId="77777777" w:rsidR="005112D5" w:rsidRDefault="0076410C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 xml:space="preserve">2013 </w:t>
      </w:r>
      <w:r>
        <w:rPr>
          <w:sz w:val="22"/>
          <w:szCs w:val="22"/>
        </w:rPr>
        <w:tab/>
        <w:t>Master of Public Health, Environmental Health Science and Policy</w:t>
      </w:r>
    </w:p>
    <w:p w14:paraId="00000006" w14:textId="77777777" w:rsidR="005112D5" w:rsidRDefault="0076410C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The George Washington University School of Public Health and Health Services</w:t>
      </w:r>
    </w:p>
    <w:p w14:paraId="00000007" w14:textId="77777777" w:rsidR="005112D5" w:rsidRDefault="0076410C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 xml:space="preserve">2008 </w:t>
      </w:r>
      <w:r>
        <w:rPr>
          <w:sz w:val="22"/>
          <w:szCs w:val="22"/>
        </w:rPr>
        <w:tab/>
        <w:t>Bachelor of Science, Chemistry</w:t>
      </w:r>
    </w:p>
    <w:p w14:paraId="00000008" w14:textId="77777777" w:rsidR="005112D5" w:rsidRDefault="0076410C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ab/>
        <w:t>San Diego State University</w:t>
      </w:r>
    </w:p>
    <w:p w14:paraId="00000009" w14:textId="77777777" w:rsidR="005112D5" w:rsidRDefault="005112D5">
      <w:pPr>
        <w:tabs>
          <w:tab w:val="left" w:pos="1800"/>
        </w:tabs>
        <w:rPr>
          <w:sz w:val="22"/>
          <w:szCs w:val="22"/>
        </w:rPr>
      </w:pPr>
    </w:p>
    <w:p w14:paraId="0000000A" w14:textId="77777777" w:rsidR="005112D5" w:rsidRDefault="0076410C">
      <w:pPr>
        <w:tabs>
          <w:tab w:val="left" w:pos="18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POSITIONS HELD</w:t>
      </w:r>
    </w:p>
    <w:p w14:paraId="0000000B" w14:textId="77777777" w:rsidR="005112D5" w:rsidRDefault="0076410C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>2020 –</w:t>
      </w:r>
      <w:r>
        <w:rPr>
          <w:sz w:val="22"/>
          <w:szCs w:val="22"/>
        </w:rPr>
        <w:tab/>
        <w:t xml:space="preserve">Assistant Professor </w:t>
      </w:r>
    </w:p>
    <w:p w14:paraId="0000000C" w14:textId="77777777" w:rsidR="005112D5" w:rsidRDefault="0076410C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ab/>
        <w:t>Kinesiology and Community Health, University of Illinois, Urbana-Cham</w:t>
      </w:r>
      <w:r>
        <w:rPr>
          <w:sz w:val="22"/>
          <w:szCs w:val="22"/>
        </w:rPr>
        <w:t>paign</w:t>
      </w:r>
    </w:p>
    <w:p w14:paraId="0000000D" w14:textId="77777777" w:rsidR="005112D5" w:rsidRDefault="0076410C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>2020 –</w:t>
      </w:r>
      <w:r>
        <w:rPr>
          <w:sz w:val="22"/>
          <w:szCs w:val="22"/>
        </w:rPr>
        <w:tab/>
        <w:t>Associate Affiliate</w:t>
      </w:r>
    </w:p>
    <w:p w14:paraId="0000000E" w14:textId="77777777" w:rsidR="005112D5" w:rsidRDefault="0076410C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ab/>
        <w:t>Environmental and Radiological Health Sciences, Colorado State University</w:t>
      </w:r>
    </w:p>
    <w:p w14:paraId="0000000F" w14:textId="77777777" w:rsidR="005112D5" w:rsidRDefault="0076410C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>2020 – 2020</w:t>
      </w:r>
      <w:r>
        <w:rPr>
          <w:sz w:val="22"/>
          <w:szCs w:val="22"/>
        </w:rPr>
        <w:tab/>
        <w:t>Adjunct Faculty Instructor</w:t>
      </w:r>
    </w:p>
    <w:p w14:paraId="00000010" w14:textId="77777777" w:rsidR="005112D5" w:rsidRDefault="0076410C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ab/>
        <w:t>Colorado School of Public Health, University of Northern Colorado</w:t>
      </w:r>
    </w:p>
    <w:p w14:paraId="00000011" w14:textId="77777777" w:rsidR="005112D5" w:rsidRDefault="0076410C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>2017 – 2020</w:t>
      </w:r>
      <w:r>
        <w:rPr>
          <w:sz w:val="22"/>
          <w:szCs w:val="22"/>
        </w:rPr>
        <w:tab/>
        <w:t xml:space="preserve">Postdoctoral Fellow </w:t>
      </w:r>
    </w:p>
    <w:p w14:paraId="00000012" w14:textId="77777777" w:rsidR="005112D5" w:rsidRDefault="0076410C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Environmental and Radiological Health Sciences, Colorado State University</w:t>
      </w:r>
    </w:p>
    <w:p w14:paraId="00000013" w14:textId="77777777" w:rsidR="005112D5" w:rsidRDefault="005112D5">
      <w:pPr>
        <w:tabs>
          <w:tab w:val="left" w:pos="1800"/>
        </w:tabs>
        <w:rPr>
          <w:sz w:val="22"/>
          <w:szCs w:val="22"/>
        </w:rPr>
      </w:pPr>
    </w:p>
    <w:p w14:paraId="00000014" w14:textId="77777777" w:rsidR="005112D5" w:rsidRDefault="0076410C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SCHOLARSHIP</w:t>
      </w:r>
    </w:p>
    <w:p w14:paraId="00000015" w14:textId="77777777" w:rsidR="005112D5" w:rsidRDefault="0076410C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rPr>
          <w:sz w:val="22"/>
          <w:szCs w:val="22"/>
        </w:rPr>
      </w:pPr>
      <w:r>
        <w:rPr>
          <w:b/>
          <w:i/>
          <w:sz w:val="22"/>
          <w:szCs w:val="22"/>
        </w:rPr>
        <w:t>Peer-Reviewed Publications</w:t>
      </w:r>
    </w:p>
    <w:p w14:paraId="00000016" w14:textId="77777777" w:rsidR="005112D5" w:rsidRDefault="0076410C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26. Friedman C, Dabelea D, </w:t>
      </w:r>
      <w:proofErr w:type="spellStart"/>
      <w:r>
        <w:rPr>
          <w:sz w:val="22"/>
          <w:szCs w:val="22"/>
        </w:rPr>
        <w:t>Bloemsma</w:t>
      </w:r>
      <w:proofErr w:type="spellEnd"/>
      <w:r>
        <w:rPr>
          <w:sz w:val="22"/>
          <w:szCs w:val="22"/>
        </w:rPr>
        <w:t xml:space="preserve"> LD, Thomas DSK, Peel JL, </w:t>
      </w:r>
      <w:proofErr w:type="spellStart"/>
      <w:r>
        <w:rPr>
          <w:sz w:val="22"/>
          <w:szCs w:val="22"/>
        </w:rPr>
        <w:t>Adgate</w:t>
      </w:r>
      <w:proofErr w:type="spellEnd"/>
      <w:r>
        <w:rPr>
          <w:sz w:val="22"/>
          <w:szCs w:val="22"/>
        </w:rPr>
        <w:t xml:space="preserve"> JL, Magzamen S, Martenies SE, </w:t>
      </w:r>
      <w:proofErr w:type="spellStart"/>
      <w:r>
        <w:rPr>
          <w:sz w:val="22"/>
          <w:szCs w:val="22"/>
        </w:rPr>
        <w:t>Allshouse</w:t>
      </w:r>
      <w:proofErr w:type="spellEnd"/>
      <w:r>
        <w:rPr>
          <w:sz w:val="22"/>
          <w:szCs w:val="22"/>
        </w:rPr>
        <w:t xml:space="preserve"> WB, Starling AP. 2022. Ambient air</w:t>
      </w:r>
      <w:r>
        <w:rPr>
          <w:sz w:val="22"/>
          <w:szCs w:val="22"/>
        </w:rPr>
        <w:t xml:space="preserve"> pollution during pregnancy and cardiometabolic biomarkers in cord blood. Environmental Epidemiology </w:t>
      </w:r>
      <w:proofErr w:type="gramStart"/>
      <w:r>
        <w:rPr>
          <w:sz w:val="22"/>
          <w:szCs w:val="22"/>
        </w:rPr>
        <w:t>6:e</w:t>
      </w:r>
      <w:proofErr w:type="gramEnd"/>
      <w:r>
        <w:rPr>
          <w:sz w:val="22"/>
          <w:szCs w:val="22"/>
        </w:rPr>
        <w:t>203; doi:</w:t>
      </w:r>
      <w:hyperlink r:id="rId6">
        <w:r>
          <w:rPr>
            <w:color w:val="1155CC"/>
            <w:sz w:val="22"/>
            <w:szCs w:val="22"/>
            <w:u w:val="single"/>
          </w:rPr>
          <w:t>10.1097/EE9.0000000000000203</w:t>
        </w:r>
      </w:hyperlink>
      <w:r>
        <w:rPr>
          <w:sz w:val="22"/>
          <w:szCs w:val="22"/>
        </w:rPr>
        <w:t>.</w:t>
      </w:r>
    </w:p>
    <w:p w14:paraId="00000017" w14:textId="77777777" w:rsidR="005112D5" w:rsidRDefault="0076410C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25. </w:t>
      </w:r>
      <w:proofErr w:type="spellStart"/>
      <w:r>
        <w:rPr>
          <w:sz w:val="22"/>
          <w:szCs w:val="22"/>
        </w:rPr>
        <w:t>Mielnik</w:t>
      </w:r>
      <w:proofErr w:type="spellEnd"/>
      <w:r>
        <w:rPr>
          <w:sz w:val="22"/>
          <w:szCs w:val="22"/>
        </w:rPr>
        <w:t xml:space="preserve"> A, Martenies SE, </w:t>
      </w:r>
      <w:proofErr w:type="spellStart"/>
      <w:r>
        <w:rPr>
          <w:sz w:val="22"/>
          <w:szCs w:val="22"/>
        </w:rPr>
        <w:t>Heiderscheidt</w:t>
      </w:r>
      <w:proofErr w:type="spellEnd"/>
      <w:r>
        <w:rPr>
          <w:sz w:val="22"/>
          <w:szCs w:val="22"/>
        </w:rPr>
        <w:t xml:space="preserve"> JM,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J, Ross Z, Jerrett M, et al. 2022. Location-weighted traffic-related air pollution and asthma symptoms in urban adolescents. Air Qual Atmos Health; doi:</w:t>
      </w:r>
      <w:hyperlink r:id="rId7">
        <w:r>
          <w:rPr>
            <w:color w:val="1155CC"/>
            <w:sz w:val="22"/>
            <w:szCs w:val="22"/>
            <w:u w:val="single"/>
          </w:rPr>
          <w:t>10.1007/s11869-022-01181-4</w:t>
        </w:r>
      </w:hyperlink>
      <w:r>
        <w:rPr>
          <w:sz w:val="22"/>
          <w:szCs w:val="22"/>
        </w:rPr>
        <w:t>.</w:t>
      </w:r>
    </w:p>
    <w:p w14:paraId="00000018" w14:textId="77777777" w:rsidR="005112D5" w:rsidRDefault="0076410C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24. </w:t>
      </w:r>
      <w:proofErr w:type="spellStart"/>
      <w:r>
        <w:rPr>
          <w:sz w:val="22"/>
          <w:szCs w:val="22"/>
        </w:rPr>
        <w:t>Beaupied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BL, Martinez H, </w:t>
      </w:r>
      <w:r>
        <w:rPr>
          <w:b/>
          <w:sz w:val="22"/>
          <w:szCs w:val="22"/>
        </w:rPr>
        <w:t>Martenies S</w:t>
      </w:r>
      <w:r>
        <w:rPr>
          <w:sz w:val="22"/>
          <w:szCs w:val="22"/>
        </w:rPr>
        <w:t xml:space="preserve">, McConnel CS, Pollack IB, </w:t>
      </w:r>
      <w:proofErr w:type="spellStart"/>
      <w:r>
        <w:rPr>
          <w:sz w:val="22"/>
          <w:szCs w:val="22"/>
        </w:rPr>
        <w:t>Giardina</w:t>
      </w:r>
      <w:proofErr w:type="spellEnd"/>
      <w:r>
        <w:rPr>
          <w:sz w:val="22"/>
          <w:szCs w:val="22"/>
        </w:rPr>
        <w:t xml:space="preserve"> D, et al. 2021. Cows as canaries: The effects of ambient air pollution exposure on milk production and somatic cell count in dairy cows. Environmental Research 112197; doi:</w:t>
      </w:r>
      <w:hyperlink r:id="rId8">
        <w:r>
          <w:rPr>
            <w:color w:val="1155CC"/>
            <w:sz w:val="22"/>
            <w:szCs w:val="22"/>
            <w:u w:val="single"/>
          </w:rPr>
          <w:t>10.1016/j.envres.2021.112197</w:t>
        </w:r>
      </w:hyperlink>
      <w:r>
        <w:rPr>
          <w:sz w:val="22"/>
          <w:szCs w:val="22"/>
        </w:rPr>
        <w:t>.</w:t>
      </w:r>
    </w:p>
    <w:p w14:paraId="00000019" w14:textId="77777777" w:rsidR="005112D5" w:rsidRDefault="0076410C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23. </w:t>
      </w:r>
      <w:proofErr w:type="spellStart"/>
      <w:r>
        <w:rPr>
          <w:sz w:val="22"/>
          <w:szCs w:val="22"/>
        </w:rPr>
        <w:t>Bloemsma</w:t>
      </w:r>
      <w:proofErr w:type="spellEnd"/>
      <w:r>
        <w:rPr>
          <w:sz w:val="22"/>
          <w:szCs w:val="22"/>
        </w:rPr>
        <w:t xml:space="preserve"> LD, Dabelea D, Thomas DS, Peel JL, </w:t>
      </w:r>
      <w:proofErr w:type="spellStart"/>
      <w:r>
        <w:rPr>
          <w:sz w:val="22"/>
          <w:szCs w:val="22"/>
        </w:rPr>
        <w:t>Adgate</w:t>
      </w:r>
      <w:proofErr w:type="spellEnd"/>
      <w:r>
        <w:rPr>
          <w:sz w:val="22"/>
          <w:szCs w:val="22"/>
        </w:rPr>
        <w:t xml:space="preserve"> JL, </w:t>
      </w:r>
      <w:proofErr w:type="spellStart"/>
      <w:r>
        <w:rPr>
          <w:sz w:val="22"/>
          <w:szCs w:val="22"/>
        </w:rPr>
        <w:t>Allshouse</w:t>
      </w:r>
      <w:proofErr w:type="spellEnd"/>
      <w:r>
        <w:rPr>
          <w:sz w:val="22"/>
          <w:szCs w:val="22"/>
        </w:rPr>
        <w:t xml:space="preserve"> WB, </w:t>
      </w:r>
      <w:r>
        <w:rPr>
          <w:b/>
          <w:sz w:val="22"/>
          <w:szCs w:val="22"/>
        </w:rPr>
        <w:t>Martenies SE</w:t>
      </w:r>
      <w:r>
        <w:rPr>
          <w:sz w:val="22"/>
          <w:szCs w:val="22"/>
        </w:rPr>
        <w:t>, Magzamen S, Starling AP. 2021. Prenatal exposure to ambient air pollution and traffic and indica</w:t>
      </w:r>
      <w:r>
        <w:rPr>
          <w:sz w:val="22"/>
          <w:szCs w:val="22"/>
        </w:rPr>
        <w:t xml:space="preserve">tors of adiposity in early childhood: the Healthy Start study. International Journal of Obesity 46:494–501; </w:t>
      </w:r>
      <w:proofErr w:type="spellStart"/>
      <w:r>
        <w:rPr>
          <w:sz w:val="22"/>
          <w:szCs w:val="22"/>
        </w:rPr>
        <w:t>doi:</w:t>
      </w:r>
      <w:hyperlink r:id="rId9">
        <w:r>
          <w:rPr>
            <w:color w:val="1155CC"/>
            <w:sz w:val="22"/>
            <w:szCs w:val="22"/>
            <w:u w:val="single"/>
          </w:rPr>
          <w:t>https</w:t>
        </w:r>
        <w:proofErr w:type="spellEnd"/>
        <w:r>
          <w:rPr>
            <w:color w:val="1155CC"/>
            <w:sz w:val="22"/>
            <w:szCs w:val="22"/>
            <w:u w:val="single"/>
          </w:rPr>
          <w:t>://doi.org/10.1038/s41366-021-01003-0</w:t>
        </w:r>
      </w:hyperlink>
      <w:r>
        <w:rPr>
          <w:sz w:val="22"/>
          <w:szCs w:val="22"/>
        </w:rPr>
        <w:t>.</w:t>
      </w:r>
    </w:p>
    <w:p w14:paraId="0000001A" w14:textId="77777777" w:rsidR="005112D5" w:rsidRDefault="0076410C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22. O’Dell K, </w:t>
      </w:r>
      <w:proofErr w:type="spellStart"/>
      <w:r>
        <w:rPr>
          <w:sz w:val="22"/>
          <w:szCs w:val="22"/>
        </w:rPr>
        <w:t>Bilsback</w:t>
      </w:r>
      <w:proofErr w:type="spellEnd"/>
      <w:r>
        <w:rPr>
          <w:sz w:val="22"/>
          <w:szCs w:val="22"/>
        </w:rPr>
        <w:t xml:space="preserve"> K, Ford B, </w:t>
      </w:r>
      <w:r>
        <w:rPr>
          <w:b/>
          <w:sz w:val="22"/>
          <w:szCs w:val="22"/>
        </w:rPr>
        <w:t>Mart</w:t>
      </w:r>
      <w:r>
        <w:rPr>
          <w:b/>
          <w:sz w:val="22"/>
          <w:szCs w:val="22"/>
        </w:rPr>
        <w:t>enies SE</w:t>
      </w:r>
      <w:r>
        <w:rPr>
          <w:sz w:val="22"/>
          <w:szCs w:val="22"/>
        </w:rPr>
        <w:t xml:space="preserve">, Magzamen S, Fischer EV, et al. 2021. Estimated Mortality and Morbidity Attributable to Smoke Plumes in the United States: Not Just a Western US Problem. </w:t>
      </w:r>
      <w:proofErr w:type="spellStart"/>
      <w:r>
        <w:rPr>
          <w:sz w:val="22"/>
          <w:szCs w:val="22"/>
        </w:rPr>
        <w:t>GeoHealth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5:e</w:t>
      </w:r>
      <w:proofErr w:type="gramEnd"/>
      <w:r>
        <w:rPr>
          <w:sz w:val="22"/>
          <w:szCs w:val="22"/>
        </w:rPr>
        <w:t>2021GH000457; doi:</w:t>
      </w:r>
      <w:hyperlink r:id="rId10">
        <w:r>
          <w:rPr>
            <w:color w:val="1155CC"/>
            <w:sz w:val="22"/>
            <w:szCs w:val="22"/>
            <w:u w:val="single"/>
          </w:rPr>
          <w:t>10.1029/2021GH000457</w:t>
        </w:r>
      </w:hyperlink>
      <w:r>
        <w:rPr>
          <w:sz w:val="22"/>
          <w:szCs w:val="22"/>
        </w:rPr>
        <w:t>.</w:t>
      </w:r>
    </w:p>
    <w:p w14:paraId="0000001B" w14:textId="77777777" w:rsidR="005112D5" w:rsidRDefault="0076410C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21. Moore BF, Starling AP, </w:t>
      </w:r>
      <w:r>
        <w:rPr>
          <w:b/>
          <w:sz w:val="22"/>
          <w:szCs w:val="22"/>
        </w:rPr>
        <w:t>Martenies SE</w:t>
      </w:r>
      <w:r>
        <w:rPr>
          <w:sz w:val="22"/>
          <w:szCs w:val="22"/>
        </w:rPr>
        <w:t xml:space="preserve">, Magzamen S, Dabelea D. 2021. Joint effects of ambient air pollution and maternal smoking on neonatal adiposity and childhood BMI trajectories in the Healthy Start study. Environ Epidemiol </w:t>
      </w:r>
      <w:proofErr w:type="gramStart"/>
      <w:r>
        <w:rPr>
          <w:sz w:val="22"/>
          <w:szCs w:val="22"/>
        </w:rPr>
        <w:t>5:e</w:t>
      </w:r>
      <w:proofErr w:type="gramEnd"/>
      <w:r>
        <w:rPr>
          <w:sz w:val="22"/>
          <w:szCs w:val="22"/>
        </w:rPr>
        <w:t>14</w:t>
      </w:r>
      <w:r>
        <w:rPr>
          <w:sz w:val="22"/>
          <w:szCs w:val="22"/>
        </w:rPr>
        <w:t>2; doi:</w:t>
      </w:r>
      <w:hyperlink r:id="rId11">
        <w:r>
          <w:rPr>
            <w:color w:val="1155CC"/>
            <w:sz w:val="22"/>
            <w:szCs w:val="22"/>
            <w:u w:val="single"/>
          </w:rPr>
          <w:t>10.1097/EE9.0000000000000142</w:t>
        </w:r>
      </w:hyperlink>
      <w:r>
        <w:rPr>
          <w:sz w:val="22"/>
          <w:szCs w:val="22"/>
        </w:rPr>
        <w:t>.</w:t>
      </w:r>
    </w:p>
    <w:p w14:paraId="0000001C" w14:textId="77777777" w:rsidR="005112D5" w:rsidRDefault="0076410C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20. </w:t>
      </w:r>
      <w:r>
        <w:rPr>
          <w:b/>
          <w:sz w:val="22"/>
          <w:szCs w:val="22"/>
        </w:rPr>
        <w:t>Martenies SE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Hoskovec</w:t>
      </w:r>
      <w:proofErr w:type="spellEnd"/>
      <w:r>
        <w:rPr>
          <w:sz w:val="22"/>
          <w:szCs w:val="22"/>
        </w:rPr>
        <w:t xml:space="preserve"> L, Wilson A, </w:t>
      </w:r>
      <w:proofErr w:type="spellStart"/>
      <w:r>
        <w:rPr>
          <w:sz w:val="22"/>
          <w:szCs w:val="22"/>
        </w:rPr>
        <w:t>Allshouse</w:t>
      </w:r>
      <w:proofErr w:type="spellEnd"/>
      <w:r>
        <w:rPr>
          <w:sz w:val="22"/>
          <w:szCs w:val="22"/>
        </w:rPr>
        <w:t xml:space="preserve"> WB, </w:t>
      </w:r>
      <w:proofErr w:type="spellStart"/>
      <w:r>
        <w:rPr>
          <w:sz w:val="22"/>
          <w:szCs w:val="22"/>
        </w:rPr>
        <w:t>Adgate</w:t>
      </w:r>
      <w:proofErr w:type="spellEnd"/>
      <w:r>
        <w:rPr>
          <w:sz w:val="22"/>
          <w:szCs w:val="22"/>
        </w:rPr>
        <w:t xml:space="preserve"> JL, Dabelea D, et al. 2021. Assessing the Impact of Wildfires on the Use of Black Carbon as an</w:t>
      </w:r>
      <w:r>
        <w:rPr>
          <w:sz w:val="22"/>
          <w:szCs w:val="22"/>
        </w:rPr>
        <w:t xml:space="preserve"> Indicator of Traffic Exposures in Environmental Epidemiology Studies. </w:t>
      </w:r>
      <w:proofErr w:type="spellStart"/>
      <w:r>
        <w:rPr>
          <w:sz w:val="22"/>
          <w:szCs w:val="22"/>
        </w:rPr>
        <w:t>GeoHealth</w:t>
      </w:r>
      <w:proofErr w:type="spellEnd"/>
      <w:r>
        <w:rPr>
          <w:sz w:val="22"/>
          <w:szCs w:val="22"/>
        </w:rPr>
        <w:t xml:space="preserve"> n/</w:t>
      </w:r>
      <w:proofErr w:type="gramStart"/>
      <w:r>
        <w:rPr>
          <w:sz w:val="22"/>
          <w:szCs w:val="22"/>
        </w:rPr>
        <w:t>a:e</w:t>
      </w:r>
      <w:proofErr w:type="gramEnd"/>
      <w:r>
        <w:rPr>
          <w:sz w:val="22"/>
          <w:szCs w:val="22"/>
        </w:rPr>
        <w:t xml:space="preserve">2020GH000347; </w:t>
      </w:r>
      <w:proofErr w:type="spellStart"/>
      <w:r>
        <w:rPr>
          <w:sz w:val="22"/>
          <w:szCs w:val="22"/>
        </w:rPr>
        <w:t>doi:</w:t>
      </w:r>
      <w:hyperlink r:id="rId12">
        <w:r>
          <w:rPr>
            <w:color w:val="1155CC"/>
            <w:sz w:val="22"/>
            <w:szCs w:val="22"/>
            <w:u w:val="single"/>
          </w:rPr>
          <w:t>https</w:t>
        </w:r>
        <w:proofErr w:type="spellEnd"/>
        <w:r>
          <w:rPr>
            <w:color w:val="1155CC"/>
            <w:sz w:val="22"/>
            <w:szCs w:val="22"/>
            <w:u w:val="single"/>
          </w:rPr>
          <w:t>://doi.org/10.1029/2020GH000347</w:t>
        </w:r>
      </w:hyperlink>
      <w:r>
        <w:rPr>
          <w:sz w:val="22"/>
          <w:szCs w:val="22"/>
        </w:rPr>
        <w:t>.</w:t>
      </w:r>
    </w:p>
    <w:p w14:paraId="0000001D" w14:textId="77777777" w:rsidR="005112D5" w:rsidRDefault="0076410C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19. Friedman C, Dabelea D, Thomas DSK, Peel JL, </w:t>
      </w:r>
      <w:proofErr w:type="spellStart"/>
      <w:r>
        <w:rPr>
          <w:sz w:val="22"/>
          <w:szCs w:val="22"/>
        </w:rPr>
        <w:t>Adgate</w:t>
      </w:r>
      <w:proofErr w:type="spellEnd"/>
      <w:r>
        <w:rPr>
          <w:sz w:val="22"/>
          <w:szCs w:val="22"/>
        </w:rPr>
        <w:t xml:space="preserve"> JL,</w:t>
      </w:r>
      <w:r>
        <w:rPr>
          <w:sz w:val="22"/>
          <w:szCs w:val="22"/>
        </w:rPr>
        <w:t xml:space="preserve"> Magzamen S, </w:t>
      </w:r>
      <w:r>
        <w:rPr>
          <w:b/>
          <w:sz w:val="22"/>
          <w:szCs w:val="22"/>
        </w:rPr>
        <w:t>Martenies SE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Allshouse</w:t>
      </w:r>
      <w:proofErr w:type="spellEnd"/>
      <w:r>
        <w:rPr>
          <w:sz w:val="22"/>
          <w:szCs w:val="22"/>
        </w:rPr>
        <w:t xml:space="preserve"> WB, Starling </w:t>
      </w:r>
      <w:proofErr w:type="gramStart"/>
      <w:r>
        <w:rPr>
          <w:sz w:val="22"/>
          <w:szCs w:val="22"/>
        </w:rPr>
        <w:t>AP..</w:t>
      </w:r>
      <w:proofErr w:type="gramEnd"/>
      <w:r>
        <w:rPr>
          <w:sz w:val="22"/>
          <w:szCs w:val="22"/>
        </w:rPr>
        <w:t xml:space="preserve"> 2021. Exposure to ambient air pollution during pregnancy and inflammatory </w:t>
      </w:r>
      <w:r>
        <w:rPr>
          <w:sz w:val="22"/>
          <w:szCs w:val="22"/>
        </w:rPr>
        <w:lastRenderedPageBreak/>
        <w:t>biomarkers in maternal and umbilical cord blood: The Healthy Start study. Environmental Research 197:111165; doi:</w:t>
      </w:r>
      <w:hyperlink r:id="rId13">
        <w:r>
          <w:rPr>
            <w:color w:val="1155CC"/>
            <w:sz w:val="22"/>
            <w:szCs w:val="22"/>
            <w:u w:val="single"/>
          </w:rPr>
          <w:t>10.1016/j.envres.2021.111165</w:t>
        </w:r>
      </w:hyperlink>
      <w:r>
        <w:rPr>
          <w:sz w:val="22"/>
          <w:szCs w:val="22"/>
        </w:rPr>
        <w:t>.</w:t>
      </w:r>
    </w:p>
    <w:p w14:paraId="0000001E" w14:textId="77777777" w:rsidR="005112D5" w:rsidRDefault="0076410C">
      <w:pPr>
        <w:ind w:left="720" w:hanging="360"/>
        <w:rPr>
          <w:b/>
          <w:sz w:val="22"/>
          <w:szCs w:val="22"/>
        </w:rPr>
      </w:pPr>
      <w:r>
        <w:rPr>
          <w:sz w:val="22"/>
          <w:szCs w:val="22"/>
        </w:rPr>
        <w:t xml:space="preserve">18. </w:t>
      </w:r>
      <w:r>
        <w:rPr>
          <w:b/>
          <w:sz w:val="22"/>
          <w:szCs w:val="22"/>
        </w:rPr>
        <w:t>Martenies SE</w:t>
      </w:r>
      <w:r>
        <w:rPr>
          <w:sz w:val="22"/>
          <w:szCs w:val="22"/>
        </w:rPr>
        <w:t xml:space="preserve">, Keller JP, </w:t>
      </w:r>
      <w:proofErr w:type="spellStart"/>
      <w:r>
        <w:rPr>
          <w:sz w:val="22"/>
          <w:szCs w:val="22"/>
        </w:rPr>
        <w:t>WeMott</w:t>
      </w:r>
      <w:proofErr w:type="spellEnd"/>
      <w:r>
        <w:rPr>
          <w:sz w:val="22"/>
          <w:szCs w:val="22"/>
        </w:rPr>
        <w:t xml:space="preserve"> S, Kuiper G, Ross Z, </w:t>
      </w:r>
      <w:proofErr w:type="spellStart"/>
      <w:r>
        <w:rPr>
          <w:sz w:val="22"/>
          <w:szCs w:val="22"/>
        </w:rPr>
        <w:t>Allshouse</w:t>
      </w:r>
      <w:proofErr w:type="spellEnd"/>
      <w:r>
        <w:rPr>
          <w:sz w:val="22"/>
          <w:szCs w:val="22"/>
        </w:rPr>
        <w:t xml:space="preserve"> WB, et al. 2021. A Spatiotemporal Prediction Model for Black Carbon in the Denver Metropolitan Area, 2009–202</w:t>
      </w:r>
      <w:r>
        <w:rPr>
          <w:sz w:val="22"/>
          <w:szCs w:val="22"/>
        </w:rPr>
        <w:t>0. Environ Sci Technol 55:3112–3123; doi:</w:t>
      </w:r>
      <w:hyperlink r:id="rId14">
        <w:r>
          <w:rPr>
            <w:color w:val="1155CC"/>
            <w:sz w:val="22"/>
            <w:szCs w:val="22"/>
            <w:u w:val="single"/>
          </w:rPr>
          <w:t>10.1021/acs.est.0c06451</w:t>
        </w:r>
      </w:hyperlink>
      <w:r>
        <w:rPr>
          <w:sz w:val="22"/>
          <w:szCs w:val="22"/>
        </w:rPr>
        <w:t>.</w:t>
      </w:r>
    </w:p>
    <w:p w14:paraId="0000001F" w14:textId="77777777" w:rsidR="005112D5" w:rsidRDefault="0076410C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17. Warren RJ, </w:t>
      </w:r>
      <w:r>
        <w:rPr>
          <w:b/>
          <w:sz w:val="22"/>
          <w:szCs w:val="22"/>
        </w:rPr>
        <w:t>Martenies SE</w:t>
      </w:r>
      <w:r>
        <w:rPr>
          <w:sz w:val="22"/>
          <w:szCs w:val="22"/>
        </w:rPr>
        <w:t>, Peel JL, Yi T, Robinson AL, Presto AA, et al. 2020. The relationship between black carbon and polycycl</w:t>
      </w:r>
      <w:r>
        <w:rPr>
          <w:sz w:val="22"/>
          <w:szCs w:val="22"/>
        </w:rPr>
        <w:t>ic aromatic hydrocarbon exposures and mortality in Allegheny County, Pennsylvania. Air Qual Atmos Health 13:893–908; doi:10.1007/s11869-020-00853-3.</w:t>
      </w:r>
    </w:p>
    <w:p w14:paraId="00000020" w14:textId="77777777" w:rsidR="005112D5" w:rsidRDefault="0076410C">
      <w:pPr>
        <w:ind w:left="720" w:hanging="360"/>
        <w:rPr>
          <w:b/>
          <w:sz w:val="22"/>
          <w:szCs w:val="22"/>
        </w:rPr>
      </w:pPr>
      <w:r>
        <w:rPr>
          <w:sz w:val="22"/>
          <w:szCs w:val="22"/>
        </w:rPr>
        <w:t xml:space="preserve">16. </w:t>
      </w:r>
      <w:r>
        <w:rPr>
          <w:b/>
          <w:sz w:val="22"/>
          <w:szCs w:val="22"/>
        </w:rPr>
        <w:t>Martenies SE</w:t>
      </w:r>
      <w:r>
        <w:rPr>
          <w:sz w:val="22"/>
          <w:szCs w:val="22"/>
        </w:rPr>
        <w:t>, Schaeffer JW, Erlandson G, Bradford M, Poole JA, Wilson A, et al. 2020. Associations Betw</w:t>
      </w:r>
      <w:r>
        <w:rPr>
          <w:sz w:val="22"/>
          <w:szCs w:val="22"/>
        </w:rPr>
        <w:t>een Bioaerosol Exposures and Lung Function Changes Among Dairy Workers in Colorado. Journal of Occupational and Environmental Medicine 62:424–430; doi:</w:t>
      </w:r>
      <w:hyperlink r:id="rId15">
        <w:r>
          <w:rPr>
            <w:color w:val="1155CC"/>
            <w:sz w:val="22"/>
            <w:szCs w:val="22"/>
            <w:u w:val="single"/>
          </w:rPr>
          <w:t>10.1097/JOM.0000000000001856</w:t>
        </w:r>
      </w:hyperlink>
      <w:r>
        <w:rPr>
          <w:sz w:val="22"/>
          <w:szCs w:val="22"/>
        </w:rPr>
        <w:t>.</w:t>
      </w:r>
    </w:p>
    <w:p w14:paraId="00000021" w14:textId="77777777" w:rsidR="005112D5" w:rsidRDefault="0076410C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>15. Starlin</w:t>
      </w:r>
      <w:r>
        <w:rPr>
          <w:sz w:val="22"/>
          <w:szCs w:val="22"/>
        </w:rPr>
        <w:t xml:space="preserve">g AP, Moore BF, Thomas DSK, Peel JL, Zhang W, </w:t>
      </w:r>
      <w:proofErr w:type="spellStart"/>
      <w:r>
        <w:rPr>
          <w:sz w:val="22"/>
          <w:szCs w:val="22"/>
        </w:rPr>
        <w:t>Adgate</w:t>
      </w:r>
      <w:proofErr w:type="spellEnd"/>
      <w:r>
        <w:rPr>
          <w:sz w:val="22"/>
          <w:szCs w:val="22"/>
        </w:rPr>
        <w:t xml:space="preserve"> JL, Magzamen S, </w:t>
      </w:r>
      <w:r>
        <w:rPr>
          <w:b/>
          <w:sz w:val="22"/>
          <w:szCs w:val="22"/>
        </w:rPr>
        <w:t>Martenies SE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Allshouse</w:t>
      </w:r>
      <w:proofErr w:type="spellEnd"/>
      <w:r>
        <w:rPr>
          <w:sz w:val="22"/>
          <w:szCs w:val="22"/>
        </w:rPr>
        <w:t xml:space="preserve"> WB, Dabelea D. 2020. Prenatal exposure to traffic and ambient air pollution and infant weight and adiposity: The Healthy Start study. Environmental Research 182:10</w:t>
      </w:r>
      <w:r>
        <w:rPr>
          <w:sz w:val="22"/>
          <w:szCs w:val="22"/>
        </w:rPr>
        <w:t xml:space="preserve">9130; </w:t>
      </w:r>
      <w:proofErr w:type="gramStart"/>
      <w:r>
        <w:rPr>
          <w:sz w:val="22"/>
          <w:szCs w:val="22"/>
        </w:rPr>
        <w:t>doi:10.1016/j.envres</w:t>
      </w:r>
      <w:proofErr w:type="gramEnd"/>
      <w:r>
        <w:rPr>
          <w:sz w:val="22"/>
          <w:szCs w:val="22"/>
        </w:rPr>
        <w:t>.2020.109130.</w:t>
      </w:r>
    </w:p>
    <w:p w14:paraId="00000022" w14:textId="77777777" w:rsidR="005112D5" w:rsidRDefault="0076410C">
      <w:pPr>
        <w:ind w:left="720" w:hanging="360"/>
        <w:rPr>
          <w:b/>
          <w:sz w:val="22"/>
          <w:szCs w:val="22"/>
        </w:rPr>
      </w:pPr>
      <w:r>
        <w:rPr>
          <w:sz w:val="22"/>
          <w:szCs w:val="22"/>
        </w:rPr>
        <w:t xml:space="preserve">14. </w:t>
      </w:r>
      <w:r>
        <w:rPr>
          <w:b/>
          <w:sz w:val="22"/>
          <w:szCs w:val="22"/>
        </w:rPr>
        <w:t>Martenies SE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Akherati</w:t>
      </w:r>
      <w:proofErr w:type="spellEnd"/>
      <w:r>
        <w:rPr>
          <w:sz w:val="22"/>
          <w:szCs w:val="22"/>
        </w:rPr>
        <w:t xml:space="preserve"> A, </w:t>
      </w:r>
      <w:proofErr w:type="spellStart"/>
      <w:r>
        <w:rPr>
          <w:sz w:val="22"/>
          <w:szCs w:val="22"/>
        </w:rPr>
        <w:t>Jathar</w:t>
      </w:r>
      <w:proofErr w:type="spellEnd"/>
      <w:r>
        <w:rPr>
          <w:sz w:val="22"/>
          <w:szCs w:val="22"/>
        </w:rPr>
        <w:t xml:space="preserve"> S, Magzamen S. 2019. Health and Environmental Justice Implications of Retiring Two Coal-Fired Power Plants in the Southern Front Range Region of Colorado. </w:t>
      </w:r>
      <w:proofErr w:type="spellStart"/>
      <w:r>
        <w:rPr>
          <w:sz w:val="22"/>
          <w:szCs w:val="22"/>
        </w:rPr>
        <w:t>GeoHealth</w:t>
      </w:r>
      <w:proofErr w:type="spellEnd"/>
      <w:r>
        <w:rPr>
          <w:sz w:val="22"/>
          <w:szCs w:val="22"/>
        </w:rPr>
        <w:t>; doi:</w:t>
      </w:r>
      <w:hyperlink r:id="rId16">
        <w:r>
          <w:rPr>
            <w:sz w:val="22"/>
            <w:szCs w:val="22"/>
          </w:rPr>
          <w:t>10.1029/2019GH000206</w:t>
        </w:r>
      </w:hyperlink>
      <w:r>
        <w:rPr>
          <w:sz w:val="22"/>
          <w:szCs w:val="22"/>
        </w:rPr>
        <w:t>.</w:t>
      </w:r>
    </w:p>
    <w:p w14:paraId="00000023" w14:textId="77777777" w:rsidR="005112D5" w:rsidRDefault="0076410C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13. </w:t>
      </w:r>
      <w:r>
        <w:rPr>
          <w:b/>
          <w:sz w:val="22"/>
          <w:szCs w:val="22"/>
        </w:rPr>
        <w:t>Martenies SE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Allshouse</w:t>
      </w:r>
      <w:proofErr w:type="spellEnd"/>
      <w:r>
        <w:rPr>
          <w:sz w:val="22"/>
          <w:szCs w:val="22"/>
        </w:rPr>
        <w:t xml:space="preserve"> WB, Starling AP, </w:t>
      </w:r>
      <w:proofErr w:type="spellStart"/>
      <w:r>
        <w:rPr>
          <w:sz w:val="22"/>
          <w:szCs w:val="22"/>
        </w:rPr>
        <w:t>Ringham</w:t>
      </w:r>
      <w:proofErr w:type="spellEnd"/>
      <w:r>
        <w:rPr>
          <w:sz w:val="22"/>
          <w:szCs w:val="22"/>
        </w:rPr>
        <w:t xml:space="preserve"> BM, </w:t>
      </w:r>
      <w:proofErr w:type="spellStart"/>
      <w:r>
        <w:rPr>
          <w:sz w:val="22"/>
          <w:szCs w:val="22"/>
        </w:rPr>
        <w:t>Glueck</w:t>
      </w:r>
      <w:proofErr w:type="spellEnd"/>
      <w:r>
        <w:rPr>
          <w:sz w:val="22"/>
          <w:szCs w:val="22"/>
        </w:rPr>
        <w:t xml:space="preserve"> DH, </w:t>
      </w:r>
      <w:proofErr w:type="spellStart"/>
      <w:r>
        <w:rPr>
          <w:sz w:val="22"/>
          <w:szCs w:val="22"/>
        </w:rPr>
        <w:t>Adgate</w:t>
      </w:r>
      <w:proofErr w:type="spellEnd"/>
      <w:r>
        <w:rPr>
          <w:sz w:val="22"/>
          <w:szCs w:val="22"/>
        </w:rPr>
        <w:t xml:space="preserve"> JL, </w:t>
      </w:r>
      <w:r>
        <w:rPr>
          <w:i/>
          <w:sz w:val="22"/>
          <w:szCs w:val="22"/>
        </w:rPr>
        <w:t>et al</w:t>
      </w:r>
      <w:r>
        <w:rPr>
          <w:sz w:val="22"/>
          <w:szCs w:val="22"/>
        </w:rPr>
        <w:t>. 2019. Combined environmental and social exposures during pregnancy and associations with neonatal siz</w:t>
      </w:r>
      <w:r>
        <w:rPr>
          <w:sz w:val="22"/>
          <w:szCs w:val="22"/>
        </w:rPr>
        <w:t xml:space="preserve">e and body composition: The Healthy Start study. Environmental Epidemiology </w:t>
      </w:r>
      <w:proofErr w:type="gramStart"/>
      <w:r>
        <w:rPr>
          <w:sz w:val="22"/>
          <w:szCs w:val="22"/>
        </w:rPr>
        <w:t>3:e</w:t>
      </w:r>
      <w:proofErr w:type="gramEnd"/>
      <w:r>
        <w:rPr>
          <w:sz w:val="22"/>
          <w:szCs w:val="22"/>
        </w:rPr>
        <w:t>043; doi:10.1097/EE9.0000000000000043.</w:t>
      </w:r>
    </w:p>
    <w:p w14:paraId="00000024" w14:textId="77777777" w:rsidR="005112D5" w:rsidRDefault="0076410C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>
        <w:rPr>
          <w:b/>
          <w:sz w:val="22"/>
          <w:szCs w:val="22"/>
        </w:rPr>
        <w:t>Martenies SE</w:t>
      </w:r>
      <w:r>
        <w:rPr>
          <w:sz w:val="22"/>
          <w:szCs w:val="22"/>
        </w:rPr>
        <w:t>, Batterman SA. 2018. Effectiveness of Using Enhanced Filters in Schools and Homes to Reduce Indoor Exposures to PM from O</w:t>
      </w:r>
      <w:r>
        <w:rPr>
          <w:sz w:val="22"/>
          <w:szCs w:val="22"/>
        </w:rPr>
        <w:t xml:space="preserve">utdoor Sources and Subsequent Health Benefits for Children with Asthma. Environ Sci Tech; </w:t>
      </w:r>
      <w:proofErr w:type="gramStart"/>
      <w:r>
        <w:rPr>
          <w:sz w:val="22"/>
          <w:szCs w:val="22"/>
        </w:rPr>
        <w:t>doi:10.1021/acs.est</w:t>
      </w:r>
      <w:proofErr w:type="gramEnd"/>
      <w:r>
        <w:rPr>
          <w:sz w:val="22"/>
          <w:szCs w:val="22"/>
        </w:rPr>
        <w:t>.8b02053</w:t>
      </w:r>
    </w:p>
    <w:p w14:paraId="00000025" w14:textId="77777777" w:rsidR="005112D5" w:rsidRDefault="0076410C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11. Ward M, Schulz AJ, Israel BA, Rice K, </w:t>
      </w:r>
      <w:r>
        <w:rPr>
          <w:b/>
          <w:sz w:val="22"/>
          <w:szCs w:val="22"/>
        </w:rPr>
        <w:t>Martenies SE</w:t>
      </w:r>
      <w:r>
        <w:rPr>
          <w:sz w:val="22"/>
          <w:szCs w:val="22"/>
        </w:rPr>
        <w:t>, Markarian E. 2018. A conceptual framework for evaluating health equity promotion w</w:t>
      </w:r>
      <w:r>
        <w:rPr>
          <w:sz w:val="22"/>
          <w:szCs w:val="22"/>
        </w:rPr>
        <w:t xml:space="preserve">ithin community-based participatory research partnerships. Eval Program </w:t>
      </w:r>
      <w:proofErr w:type="spellStart"/>
      <w:r>
        <w:rPr>
          <w:sz w:val="22"/>
          <w:szCs w:val="22"/>
        </w:rPr>
        <w:t>Plann</w:t>
      </w:r>
      <w:proofErr w:type="spellEnd"/>
      <w:r>
        <w:rPr>
          <w:sz w:val="22"/>
          <w:szCs w:val="22"/>
        </w:rPr>
        <w:t xml:space="preserve"> 70:25–34; </w:t>
      </w:r>
      <w:proofErr w:type="gramStart"/>
      <w:r>
        <w:rPr>
          <w:sz w:val="22"/>
          <w:szCs w:val="22"/>
        </w:rPr>
        <w:t>doi:10.1016/j.evalprogplan</w:t>
      </w:r>
      <w:proofErr w:type="gramEnd"/>
      <w:r>
        <w:rPr>
          <w:sz w:val="22"/>
          <w:szCs w:val="22"/>
        </w:rPr>
        <w:t>.2018.04.014.</w:t>
      </w:r>
    </w:p>
    <w:p w14:paraId="00000026" w14:textId="77777777" w:rsidR="005112D5" w:rsidRDefault="0076410C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b/>
          <w:sz w:val="22"/>
          <w:szCs w:val="22"/>
        </w:rPr>
        <w:t xml:space="preserve">Martenies SE, </w:t>
      </w:r>
      <w:proofErr w:type="spellStart"/>
      <w:r>
        <w:rPr>
          <w:sz w:val="22"/>
          <w:szCs w:val="22"/>
        </w:rPr>
        <w:t>Milando</w:t>
      </w:r>
      <w:proofErr w:type="spellEnd"/>
      <w:r>
        <w:rPr>
          <w:sz w:val="22"/>
          <w:szCs w:val="22"/>
        </w:rPr>
        <w:t xml:space="preserve"> CW, Batterman, SA. 2018. Air pollutant strategies to reduce adverse health impacts and health inequalities: a quantitative assessment for Detroit, Michigan. Air Quality, Atmosphere &amp; Health; </w:t>
      </w:r>
      <w:proofErr w:type="spellStart"/>
      <w:r>
        <w:rPr>
          <w:sz w:val="22"/>
          <w:szCs w:val="22"/>
        </w:rPr>
        <w:t>doi</w:t>
      </w:r>
      <w:proofErr w:type="spellEnd"/>
      <w:r>
        <w:rPr>
          <w:sz w:val="22"/>
          <w:szCs w:val="22"/>
        </w:rPr>
        <w:t>: 10.1007/s11869-017-0543-3.</w:t>
      </w:r>
    </w:p>
    <w:p w14:paraId="00000027" w14:textId="77777777" w:rsidR="005112D5" w:rsidRDefault="0076410C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9.   </w:t>
      </w:r>
      <w:r>
        <w:rPr>
          <w:b/>
          <w:sz w:val="22"/>
          <w:szCs w:val="22"/>
        </w:rPr>
        <w:t>Martenies SE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Miland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CW, Williams GO, Batterman SA. 2017. Disease and Health Inequalities Attributable to Air Pollutant Exposure in Detroit, Michigan. International Journal of Environmental Research and Public Health 14:1243; doi:10.3390/ijerph14101243.</w:t>
      </w:r>
    </w:p>
    <w:p w14:paraId="00000028" w14:textId="77777777" w:rsidR="005112D5" w:rsidRDefault="0076410C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8.   Branch F, Nguyen G, Porter N, Young HA, </w:t>
      </w:r>
      <w:r>
        <w:rPr>
          <w:b/>
          <w:sz w:val="22"/>
          <w:szCs w:val="22"/>
        </w:rPr>
        <w:t>Martenies SE</w:t>
      </w:r>
      <w:r>
        <w:rPr>
          <w:sz w:val="22"/>
          <w:szCs w:val="22"/>
        </w:rPr>
        <w:t xml:space="preserve">, McCray N, </w:t>
      </w:r>
      <w:proofErr w:type="spellStart"/>
      <w:r>
        <w:rPr>
          <w:sz w:val="22"/>
          <w:szCs w:val="22"/>
        </w:rPr>
        <w:t>Deloid</w:t>
      </w:r>
      <w:proofErr w:type="spellEnd"/>
      <w:r>
        <w:rPr>
          <w:sz w:val="22"/>
          <w:szCs w:val="22"/>
        </w:rPr>
        <w:t xml:space="preserve"> G, </w:t>
      </w:r>
      <w:proofErr w:type="spellStart"/>
      <w:r>
        <w:rPr>
          <w:sz w:val="22"/>
          <w:szCs w:val="22"/>
        </w:rPr>
        <w:t>Popratiloff</w:t>
      </w:r>
      <w:proofErr w:type="spellEnd"/>
      <w:r>
        <w:rPr>
          <w:sz w:val="22"/>
          <w:szCs w:val="22"/>
        </w:rPr>
        <w:t xml:space="preserve"> A, Perry MJ. 2017. Semi-automated scoring of triple-probe FISH in human sperm using confocal microscopy. Cytometry A, doi:10.1002/cyto.a.23126</w:t>
      </w:r>
    </w:p>
    <w:p w14:paraId="00000029" w14:textId="77777777" w:rsidR="005112D5" w:rsidRDefault="0076410C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7.   </w:t>
      </w:r>
      <w:proofErr w:type="spellStart"/>
      <w:r>
        <w:rPr>
          <w:sz w:val="22"/>
          <w:szCs w:val="22"/>
        </w:rPr>
        <w:t>Milando</w:t>
      </w:r>
      <w:proofErr w:type="spellEnd"/>
      <w:r>
        <w:rPr>
          <w:sz w:val="22"/>
          <w:szCs w:val="22"/>
        </w:rPr>
        <w:t xml:space="preserve"> CW, </w:t>
      </w:r>
      <w:r>
        <w:rPr>
          <w:b/>
          <w:sz w:val="22"/>
          <w:szCs w:val="22"/>
        </w:rPr>
        <w:t>Marte</w:t>
      </w:r>
      <w:r>
        <w:rPr>
          <w:b/>
          <w:sz w:val="22"/>
          <w:szCs w:val="22"/>
        </w:rPr>
        <w:t>nies SE</w:t>
      </w:r>
      <w:r>
        <w:rPr>
          <w:sz w:val="22"/>
          <w:szCs w:val="22"/>
        </w:rPr>
        <w:t>, Batterman SA. 2016. Assessing concentrations and health impacts of air quality management strategies: framework for rapid emissions scenario and health impact estimation (FRESH-EST). Environ. Int. 94:473-</w:t>
      </w:r>
      <w:proofErr w:type="gramStart"/>
      <w:r>
        <w:rPr>
          <w:sz w:val="22"/>
          <w:szCs w:val="22"/>
        </w:rPr>
        <w:t>481 ,</w:t>
      </w:r>
      <w:proofErr w:type="gramEnd"/>
      <w:r>
        <w:rPr>
          <w:sz w:val="22"/>
          <w:szCs w:val="22"/>
        </w:rPr>
        <w:t xml:space="preserve"> doi:</w:t>
      </w:r>
      <w:r>
        <w:rPr>
          <w:sz w:val="22"/>
          <w:szCs w:val="22"/>
          <w:highlight w:val="white"/>
        </w:rPr>
        <w:t>10.1016/j.envint.2016.06.005</w:t>
      </w:r>
      <w:r>
        <w:fldChar w:fldCharType="begin"/>
      </w:r>
      <w:r>
        <w:instrText xml:space="preserve"> HYPE</w:instrText>
      </w:r>
      <w:r>
        <w:instrText xml:space="preserve">RLINK "http://dx.doi.org/10.1016/j.envint.2016.06.005" </w:instrText>
      </w:r>
      <w:r>
        <w:fldChar w:fldCharType="separate"/>
      </w:r>
    </w:p>
    <w:p w14:paraId="0000002A" w14:textId="77777777" w:rsidR="005112D5" w:rsidRDefault="0076410C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sz w:val="22"/>
          <w:szCs w:val="22"/>
        </w:rPr>
      </w:pPr>
      <w:r>
        <w:fldChar w:fldCharType="end"/>
      </w:r>
      <w:r>
        <w:rPr>
          <w:sz w:val="22"/>
          <w:szCs w:val="22"/>
        </w:rPr>
        <w:t xml:space="preserve">6.   Perry MJ, Young HA, </w:t>
      </w:r>
      <w:proofErr w:type="spellStart"/>
      <w:r>
        <w:rPr>
          <w:sz w:val="22"/>
          <w:szCs w:val="22"/>
        </w:rPr>
        <w:t>Grandjean</w:t>
      </w:r>
      <w:proofErr w:type="spellEnd"/>
      <w:r>
        <w:rPr>
          <w:sz w:val="22"/>
          <w:szCs w:val="22"/>
        </w:rPr>
        <w:t xml:space="preserve"> P, </w:t>
      </w:r>
      <w:proofErr w:type="spellStart"/>
      <w:r>
        <w:rPr>
          <w:sz w:val="22"/>
          <w:szCs w:val="22"/>
        </w:rPr>
        <w:t>Halling</w:t>
      </w:r>
      <w:proofErr w:type="spellEnd"/>
      <w:r>
        <w:rPr>
          <w:sz w:val="22"/>
          <w:szCs w:val="22"/>
        </w:rPr>
        <w:t xml:space="preserve"> J, Petersen MS, </w:t>
      </w:r>
      <w:r>
        <w:rPr>
          <w:b/>
          <w:sz w:val="22"/>
          <w:szCs w:val="22"/>
        </w:rPr>
        <w:t>Martenies SE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et al</w:t>
      </w:r>
      <w:r>
        <w:rPr>
          <w:sz w:val="22"/>
          <w:szCs w:val="22"/>
        </w:rPr>
        <w:t xml:space="preserve">. 2015. Sperm aneuploidy in Faroese men with lifetime exposure to </w:t>
      </w:r>
      <w:proofErr w:type="spellStart"/>
      <w:r>
        <w:rPr>
          <w:sz w:val="22"/>
          <w:szCs w:val="22"/>
        </w:rPr>
        <w:t>dichlorodiphenyldichloroethylene</w:t>
      </w:r>
      <w:proofErr w:type="spellEnd"/>
      <w:r>
        <w:rPr>
          <w:sz w:val="22"/>
          <w:szCs w:val="22"/>
        </w:rPr>
        <w:t xml:space="preserve"> (DDE) and polychl</w:t>
      </w:r>
      <w:r>
        <w:rPr>
          <w:sz w:val="22"/>
          <w:szCs w:val="22"/>
        </w:rPr>
        <w:t xml:space="preserve">orinated biphenyl (PCB) pollutants. Environ. Health </w:t>
      </w:r>
      <w:proofErr w:type="spellStart"/>
      <w:r>
        <w:rPr>
          <w:sz w:val="22"/>
          <w:szCs w:val="22"/>
        </w:rPr>
        <w:t>Perspect</w:t>
      </w:r>
      <w:proofErr w:type="spellEnd"/>
      <w:r>
        <w:rPr>
          <w:sz w:val="22"/>
          <w:szCs w:val="22"/>
        </w:rPr>
        <w:t>.; doi:10.1289/ehp.1509779.</w:t>
      </w:r>
    </w:p>
    <w:p w14:paraId="0000002B" w14:textId="77777777" w:rsidR="005112D5" w:rsidRDefault="0076410C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5.   Figueroa ZI, Young HA, Meeker JD, </w:t>
      </w:r>
      <w:r>
        <w:rPr>
          <w:b/>
          <w:sz w:val="22"/>
          <w:szCs w:val="22"/>
        </w:rPr>
        <w:t>Martenies SE</w:t>
      </w:r>
      <w:r>
        <w:rPr>
          <w:sz w:val="22"/>
          <w:szCs w:val="22"/>
        </w:rPr>
        <w:t xml:space="preserve">, Barr DB, Gray G, Perry MJ. 2015. </w:t>
      </w:r>
      <w:proofErr w:type="spellStart"/>
      <w:r>
        <w:rPr>
          <w:sz w:val="22"/>
          <w:szCs w:val="22"/>
        </w:rPr>
        <w:t>Dialkyl</w:t>
      </w:r>
      <w:proofErr w:type="spellEnd"/>
      <w:r>
        <w:rPr>
          <w:sz w:val="22"/>
          <w:szCs w:val="22"/>
        </w:rPr>
        <w:t xml:space="preserve"> phosphate urinary metabolites and chromosomal abnormalities in human sperm</w:t>
      </w:r>
      <w:r>
        <w:rPr>
          <w:sz w:val="22"/>
          <w:szCs w:val="22"/>
        </w:rPr>
        <w:t xml:space="preserve">. Environ. Res. 143:256–265; </w:t>
      </w:r>
      <w:proofErr w:type="gramStart"/>
      <w:r>
        <w:rPr>
          <w:sz w:val="22"/>
          <w:szCs w:val="22"/>
        </w:rPr>
        <w:t>doi:10.1016/j.envres</w:t>
      </w:r>
      <w:proofErr w:type="gramEnd"/>
      <w:r>
        <w:rPr>
          <w:sz w:val="22"/>
          <w:szCs w:val="22"/>
        </w:rPr>
        <w:t>.2015.10.021.</w:t>
      </w:r>
    </w:p>
    <w:p w14:paraId="0000002C" w14:textId="77777777" w:rsidR="005112D5" w:rsidRDefault="0076410C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b/>
          <w:sz w:val="22"/>
          <w:szCs w:val="22"/>
        </w:rPr>
        <w:t xml:space="preserve">  Martenies SE</w:t>
      </w:r>
      <w:r>
        <w:rPr>
          <w:sz w:val="22"/>
          <w:szCs w:val="22"/>
        </w:rPr>
        <w:t xml:space="preserve">, Wilkins D, Batterman SA. 2015. Health impact metrics for air pollution management strategies. Environ. Int. 85:84–95; </w:t>
      </w:r>
      <w:proofErr w:type="gramStart"/>
      <w:r>
        <w:rPr>
          <w:sz w:val="22"/>
          <w:szCs w:val="22"/>
        </w:rPr>
        <w:t>doi:10.1016/j.envint</w:t>
      </w:r>
      <w:proofErr w:type="gramEnd"/>
      <w:r>
        <w:rPr>
          <w:sz w:val="22"/>
          <w:szCs w:val="22"/>
        </w:rPr>
        <w:t>.2015.08.013.</w:t>
      </w:r>
    </w:p>
    <w:p w14:paraId="0000002D" w14:textId="77777777" w:rsidR="005112D5" w:rsidRDefault="0076410C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sz w:val="22"/>
          <w:szCs w:val="22"/>
        </w:rPr>
      </w:pPr>
      <w:r>
        <w:rPr>
          <w:sz w:val="22"/>
          <w:szCs w:val="22"/>
        </w:rPr>
        <w:t>3.   McAuliffe ME, Wil</w:t>
      </w:r>
      <w:r>
        <w:rPr>
          <w:sz w:val="22"/>
          <w:szCs w:val="22"/>
        </w:rPr>
        <w:t xml:space="preserve">liams PL, </w:t>
      </w:r>
      <w:proofErr w:type="spellStart"/>
      <w:r>
        <w:rPr>
          <w:sz w:val="22"/>
          <w:szCs w:val="22"/>
        </w:rPr>
        <w:t>Korrick</w:t>
      </w:r>
      <w:proofErr w:type="spellEnd"/>
      <w:r>
        <w:rPr>
          <w:sz w:val="22"/>
          <w:szCs w:val="22"/>
        </w:rPr>
        <w:t xml:space="preserve"> SA, </w:t>
      </w:r>
      <w:proofErr w:type="spellStart"/>
      <w:r>
        <w:rPr>
          <w:sz w:val="22"/>
          <w:szCs w:val="22"/>
        </w:rPr>
        <w:t>Dadd</w:t>
      </w:r>
      <w:proofErr w:type="spellEnd"/>
      <w:r>
        <w:rPr>
          <w:sz w:val="22"/>
          <w:szCs w:val="22"/>
        </w:rPr>
        <w:t xml:space="preserve"> R, Marchetti F, </w:t>
      </w:r>
      <w:r>
        <w:rPr>
          <w:b/>
          <w:sz w:val="22"/>
          <w:szCs w:val="22"/>
        </w:rPr>
        <w:t>Martenies SE</w:t>
      </w:r>
      <w:r>
        <w:rPr>
          <w:sz w:val="22"/>
          <w:szCs w:val="22"/>
        </w:rPr>
        <w:t xml:space="preserve">, Perry MJ. 2014. Human sperm sex chromosome </w:t>
      </w:r>
      <w:proofErr w:type="spellStart"/>
      <w:r>
        <w:rPr>
          <w:sz w:val="22"/>
          <w:szCs w:val="22"/>
        </w:rPr>
        <w:t>disomy</w:t>
      </w:r>
      <w:proofErr w:type="spellEnd"/>
      <w:r>
        <w:rPr>
          <w:sz w:val="22"/>
          <w:szCs w:val="22"/>
        </w:rPr>
        <w:t xml:space="preserve"> and sperm DNA damage assessed by the neutral comet assay. Hum. </w:t>
      </w:r>
      <w:proofErr w:type="spellStart"/>
      <w:r>
        <w:rPr>
          <w:sz w:val="22"/>
          <w:szCs w:val="22"/>
        </w:rPr>
        <w:t>Reprod</w:t>
      </w:r>
      <w:proofErr w:type="spellEnd"/>
      <w:r>
        <w:rPr>
          <w:sz w:val="22"/>
          <w:szCs w:val="22"/>
        </w:rPr>
        <w:t>.; doi:10.1093/</w:t>
      </w:r>
      <w:proofErr w:type="spellStart"/>
      <w:r>
        <w:rPr>
          <w:sz w:val="22"/>
          <w:szCs w:val="22"/>
        </w:rPr>
        <w:t>humrep</w:t>
      </w:r>
      <w:proofErr w:type="spellEnd"/>
      <w:r>
        <w:rPr>
          <w:sz w:val="22"/>
          <w:szCs w:val="22"/>
        </w:rPr>
        <w:t>/deu177.</w:t>
      </w:r>
    </w:p>
    <w:p w14:paraId="0000002E" w14:textId="77777777" w:rsidR="005112D5" w:rsidRDefault="0076410C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2.   Young HA, Meeker JD, </w:t>
      </w:r>
      <w:r>
        <w:rPr>
          <w:b/>
          <w:sz w:val="22"/>
          <w:szCs w:val="22"/>
        </w:rPr>
        <w:t>Martenies SE</w:t>
      </w:r>
      <w:r>
        <w:rPr>
          <w:sz w:val="22"/>
          <w:szCs w:val="22"/>
        </w:rPr>
        <w:t>, Figueroa Z</w:t>
      </w:r>
      <w:r>
        <w:rPr>
          <w:sz w:val="22"/>
          <w:szCs w:val="22"/>
        </w:rPr>
        <w:t xml:space="preserve">I, Barr DB, Perry MJ. 2013. Environmental exposure to pyrethroids and sperm sex chromosome </w:t>
      </w:r>
      <w:proofErr w:type="spellStart"/>
      <w:r>
        <w:rPr>
          <w:sz w:val="22"/>
          <w:szCs w:val="22"/>
        </w:rPr>
        <w:t>disomy</w:t>
      </w:r>
      <w:proofErr w:type="spellEnd"/>
      <w:r>
        <w:rPr>
          <w:sz w:val="22"/>
          <w:szCs w:val="22"/>
        </w:rPr>
        <w:t>: a cross-sectional study. Environ. Health 12:111; doi:10.1186/1476-069X-12-111.</w:t>
      </w:r>
      <w:r>
        <w:rPr>
          <w:b/>
          <w:sz w:val="22"/>
          <w:szCs w:val="22"/>
        </w:rPr>
        <w:t xml:space="preserve"> </w:t>
      </w:r>
    </w:p>
    <w:p w14:paraId="0000002F" w14:textId="77777777" w:rsidR="005112D5" w:rsidRDefault="0076410C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1.   </w:t>
      </w:r>
      <w:r>
        <w:rPr>
          <w:b/>
          <w:sz w:val="22"/>
          <w:szCs w:val="22"/>
        </w:rPr>
        <w:t>Martenies SE</w:t>
      </w:r>
      <w:r>
        <w:rPr>
          <w:sz w:val="22"/>
          <w:szCs w:val="22"/>
        </w:rPr>
        <w:t>, Perry MJ. 2013. Environmental and occupational pesticide e</w:t>
      </w:r>
      <w:r>
        <w:rPr>
          <w:sz w:val="22"/>
          <w:szCs w:val="22"/>
        </w:rPr>
        <w:t xml:space="preserve">xposure and human sperm parameters: A systematic review. Toxicology 307:66–73; </w:t>
      </w:r>
      <w:proofErr w:type="gramStart"/>
      <w:r>
        <w:rPr>
          <w:sz w:val="22"/>
          <w:szCs w:val="22"/>
        </w:rPr>
        <w:t>doi:10.1016/j.tox</w:t>
      </w:r>
      <w:proofErr w:type="gramEnd"/>
      <w:r>
        <w:rPr>
          <w:sz w:val="22"/>
          <w:szCs w:val="22"/>
        </w:rPr>
        <w:t>.2013.02.005.</w:t>
      </w:r>
    </w:p>
    <w:p w14:paraId="00000030" w14:textId="77777777" w:rsidR="005112D5" w:rsidRDefault="005112D5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rPr>
          <w:sz w:val="22"/>
          <w:szCs w:val="22"/>
        </w:rPr>
      </w:pPr>
    </w:p>
    <w:p w14:paraId="00000031" w14:textId="77777777" w:rsidR="005112D5" w:rsidRDefault="0076410C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PRESENTATIONS</w:t>
      </w:r>
    </w:p>
    <w:p w14:paraId="00000032" w14:textId="77777777" w:rsidR="005112D5" w:rsidRDefault="0076410C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rPr>
          <w:sz w:val="22"/>
          <w:szCs w:val="22"/>
        </w:rPr>
      </w:pPr>
      <w:r>
        <w:rPr>
          <w:b/>
          <w:i/>
          <w:sz w:val="22"/>
          <w:szCs w:val="22"/>
        </w:rPr>
        <w:t>Oral Presentations and Invited Talks</w:t>
      </w:r>
    </w:p>
    <w:p w14:paraId="00000033" w14:textId="77777777" w:rsidR="005112D5" w:rsidRDefault="0076410C">
      <w:pPr>
        <w:pBdr>
          <w:top w:val="nil"/>
          <w:left w:val="nil"/>
          <w:bottom w:val="nil"/>
          <w:right w:val="nil"/>
          <w:between w:val="nil"/>
        </w:pBdr>
        <w:tabs>
          <w:tab w:val="left" w:pos="-1007"/>
        </w:tabs>
        <w:ind w:left="720" w:hanging="360"/>
        <w:rPr>
          <w:b/>
          <w:sz w:val="22"/>
          <w:szCs w:val="22"/>
        </w:rPr>
      </w:pPr>
      <w:bookmarkStart w:id="0" w:name="_mkfgnetfyf0u" w:colFirst="0" w:colLast="0"/>
      <w:bookmarkEnd w:id="0"/>
      <w:r>
        <w:rPr>
          <w:sz w:val="22"/>
          <w:szCs w:val="22"/>
        </w:rPr>
        <w:t xml:space="preserve">11. </w:t>
      </w:r>
      <w:r>
        <w:rPr>
          <w:sz w:val="14"/>
          <w:szCs w:val="14"/>
        </w:rPr>
        <w:tab/>
      </w:r>
      <w:r>
        <w:rPr>
          <w:b/>
          <w:sz w:val="22"/>
          <w:szCs w:val="22"/>
        </w:rPr>
        <w:t>Martenies SE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Hoskovec</w:t>
      </w:r>
      <w:proofErr w:type="spellEnd"/>
      <w:r>
        <w:rPr>
          <w:sz w:val="22"/>
          <w:szCs w:val="22"/>
        </w:rPr>
        <w:t xml:space="preserve"> L, Wilson A, Moore BF, Starling AP, </w:t>
      </w:r>
      <w:proofErr w:type="spellStart"/>
      <w:r>
        <w:rPr>
          <w:sz w:val="22"/>
          <w:szCs w:val="22"/>
        </w:rPr>
        <w:t>Allshouse</w:t>
      </w:r>
      <w:proofErr w:type="spellEnd"/>
      <w:r>
        <w:rPr>
          <w:sz w:val="22"/>
          <w:szCs w:val="22"/>
        </w:rPr>
        <w:t xml:space="preserve"> WB, </w:t>
      </w:r>
      <w:proofErr w:type="spellStart"/>
      <w:r>
        <w:rPr>
          <w:sz w:val="22"/>
          <w:szCs w:val="22"/>
        </w:rPr>
        <w:t>Adgate</w:t>
      </w:r>
      <w:proofErr w:type="spellEnd"/>
      <w:r>
        <w:rPr>
          <w:sz w:val="22"/>
          <w:szCs w:val="22"/>
        </w:rPr>
        <w:t xml:space="preserve"> JL, Dabelea D, Magzamen S., 2020. </w:t>
      </w:r>
      <w:r>
        <w:rPr>
          <w:i/>
          <w:sz w:val="22"/>
          <w:szCs w:val="22"/>
        </w:rPr>
        <w:t>A mixtures approach to assessing relationships between environmental and social determinants of health and neonatal size in the Healthy Start cohort</w:t>
      </w:r>
      <w:r>
        <w:rPr>
          <w:sz w:val="22"/>
          <w:szCs w:val="22"/>
        </w:rPr>
        <w:t>. Pres</w:t>
      </w:r>
      <w:r>
        <w:rPr>
          <w:sz w:val="22"/>
          <w:szCs w:val="22"/>
        </w:rPr>
        <w:t>ented at the 32nd Annual Conference of the International Society for Environmental Epidemiology (ISEE 2020). Virtual.</w:t>
      </w:r>
    </w:p>
    <w:p w14:paraId="00000034" w14:textId="77777777" w:rsidR="005112D5" w:rsidRDefault="0076410C">
      <w:pPr>
        <w:pBdr>
          <w:top w:val="nil"/>
          <w:left w:val="nil"/>
          <w:bottom w:val="nil"/>
          <w:right w:val="nil"/>
          <w:between w:val="nil"/>
        </w:pBdr>
        <w:tabs>
          <w:tab w:val="left" w:pos="-1007"/>
        </w:tabs>
        <w:ind w:left="720" w:hanging="360"/>
        <w:rPr>
          <w:sz w:val="22"/>
          <w:szCs w:val="22"/>
        </w:rPr>
      </w:pPr>
      <w:bookmarkStart w:id="1" w:name="_5svywkebug72" w:colFirst="0" w:colLast="0"/>
      <w:bookmarkEnd w:id="1"/>
      <w:r>
        <w:rPr>
          <w:sz w:val="22"/>
          <w:szCs w:val="22"/>
        </w:rPr>
        <w:t xml:space="preserve">10. </w:t>
      </w:r>
      <w:r>
        <w:rPr>
          <w:b/>
          <w:sz w:val="22"/>
          <w:szCs w:val="22"/>
        </w:rPr>
        <w:t>Martenies SE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WeMott</w:t>
      </w:r>
      <w:proofErr w:type="spellEnd"/>
      <w:r>
        <w:rPr>
          <w:sz w:val="22"/>
          <w:szCs w:val="22"/>
        </w:rPr>
        <w:t xml:space="preserve"> S, Kuiper G, </w:t>
      </w:r>
      <w:proofErr w:type="spellStart"/>
      <w:r>
        <w:rPr>
          <w:sz w:val="22"/>
          <w:szCs w:val="22"/>
        </w:rPr>
        <w:t>Allshouse</w:t>
      </w:r>
      <w:proofErr w:type="spellEnd"/>
      <w:r>
        <w:rPr>
          <w:sz w:val="22"/>
          <w:szCs w:val="22"/>
        </w:rPr>
        <w:t xml:space="preserve"> WB, </w:t>
      </w:r>
      <w:proofErr w:type="spellStart"/>
      <w:r>
        <w:rPr>
          <w:sz w:val="22"/>
          <w:szCs w:val="22"/>
        </w:rPr>
        <w:t>Adgate</w:t>
      </w:r>
      <w:proofErr w:type="spellEnd"/>
      <w:r>
        <w:rPr>
          <w:sz w:val="22"/>
          <w:szCs w:val="22"/>
        </w:rPr>
        <w:t xml:space="preserve"> JL, Starling AP, Dabelea D, Magzamen S. July 2020. dropbox.com. Presented at th</w:t>
      </w:r>
      <w:r>
        <w:rPr>
          <w:sz w:val="22"/>
          <w:szCs w:val="22"/>
        </w:rPr>
        <w:t>e AWMA Annual Conference and Exhibition. Virtual.</w:t>
      </w:r>
    </w:p>
    <w:p w14:paraId="00000035" w14:textId="77777777" w:rsidR="005112D5" w:rsidRDefault="0076410C">
      <w:pPr>
        <w:pBdr>
          <w:top w:val="nil"/>
          <w:left w:val="nil"/>
          <w:bottom w:val="nil"/>
          <w:right w:val="nil"/>
          <w:between w:val="nil"/>
        </w:pBdr>
        <w:tabs>
          <w:tab w:val="left" w:pos="-1007"/>
        </w:tabs>
        <w:ind w:left="720" w:hanging="360"/>
        <w:rPr>
          <w:sz w:val="22"/>
          <w:szCs w:val="22"/>
        </w:rPr>
      </w:pPr>
      <w:bookmarkStart w:id="2" w:name="_7serqkrix2ra" w:colFirst="0" w:colLast="0"/>
      <w:bookmarkEnd w:id="2"/>
      <w:r>
        <w:rPr>
          <w:sz w:val="22"/>
          <w:szCs w:val="22"/>
        </w:rPr>
        <w:t xml:space="preserve">9.  </w:t>
      </w:r>
      <w:r>
        <w:rPr>
          <w:b/>
          <w:sz w:val="22"/>
          <w:szCs w:val="22"/>
        </w:rPr>
        <w:t>Martenies SE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WeMott</w:t>
      </w:r>
      <w:proofErr w:type="spellEnd"/>
      <w:r>
        <w:rPr>
          <w:sz w:val="22"/>
          <w:szCs w:val="22"/>
        </w:rPr>
        <w:t xml:space="preserve"> S, Kuiper G, Lorber K, Dawson C, Andresen K, </w:t>
      </w:r>
      <w:proofErr w:type="spellStart"/>
      <w:r>
        <w:rPr>
          <w:sz w:val="22"/>
          <w:szCs w:val="22"/>
        </w:rPr>
        <w:t>Allshouse</w:t>
      </w:r>
      <w:proofErr w:type="spellEnd"/>
      <w:r>
        <w:rPr>
          <w:sz w:val="22"/>
          <w:szCs w:val="22"/>
        </w:rPr>
        <w:t xml:space="preserve"> WB, Starling AP, </w:t>
      </w:r>
      <w:proofErr w:type="spellStart"/>
      <w:r>
        <w:rPr>
          <w:sz w:val="22"/>
          <w:szCs w:val="22"/>
        </w:rPr>
        <w:t>Adgate</w:t>
      </w:r>
      <w:proofErr w:type="spellEnd"/>
      <w:r>
        <w:rPr>
          <w:sz w:val="22"/>
          <w:szCs w:val="22"/>
        </w:rPr>
        <w:t xml:space="preserve"> JL, Dabelea D, Magzamen S. August 2019. </w:t>
      </w:r>
      <w:r>
        <w:rPr>
          <w:i/>
          <w:sz w:val="22"/>
          <w:szCs w:val="22"/>
        </w:rPr>
        <w:t>Wildfire smoke may interfere with the use of black carbon as a</w:t>
      </w:r>
      <w:r>
        <w:rPr>
          <w:i/>
          <w:sz w:val="22"/>
          <w:szCs w:val="22"/>
        </w:rPr>
        <w:t>n indicator of traffic exposure</w:t>
      </w:r>
      <w:r>
        <w:rPr>
          <w:sz w:val="22"/>
          <w:szCs w:val="22"/>
        </w:rPr>
        <w:t xml:space="preserve">. Presented at the </w:t>
      </w:r>
      <w:r>
        <w:rPr>
          <w:sz w:val="22"/>
          <w:szCs w:val="22"/>
          <w:highlight w:val="white"/>
        </w:rPr>
        <w:t>31st Annual Conference of the International Society for Environmental Epidemiology (ISEE 2019). Utrecht, Netherlands.</w:t>
      </w:r>
      <w:r>
        <w:rPr>
          <w:sz w:val="22"/>
          <w:szCs w:val="22"/>
        </w:rPr>
        <w:t xml:space="preserve">  </w:t>
      </w:r>
    </w:p>
    <w:p w14:paraId="00000036" w14:textId="77777777" w:rsidR="005112D5" w:rsidRDefault="0076410C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ind w:left="720" w:hanging="360"/>
        <w:rPr>
          <w:sz w:val="22"/>
          <w:szCs w:val="22"/>
        </w:rPr>
      </w:pPr>
      <w:bookmarkStart w:id="3" w:name="_bomnjfikbx05" w:colFirst="0" w:colLast="0"/>
      <w:bookmarkEnd w:id="3"/>
      <w:r>
        <w:rPr>
          <w:sz w:val="22"/>
          <w:szCs w:val="22"/>
        </w:rPr>
        <w:t xml:space="preserve">8.   </w:t>
      </w:r>
      <w:r>
        <w:rPr>
          <w:b/>
          <w:sz w:val="22"/>
          <w:szCs w:val="22"/>
        </w:rPr>
        <w:t xml:space="preserve">Martenies SE, </w:t>
      </w:r>
      <w:proofErr w:type="spellStart"/>
      <w:r>
        <w:rPr>
          <w:sz w:val="22"/>
          <w:szCs w:val="22"/>
        </w:rPr>
        <w:t>Allshouse</w:t>
      </w:r>
      <w:proofErr w:type="spellEnd"/>
      <w:r>
        <w:rPr>
          <w:sz w:val="22"/>
          <w:szCs w:val="22"/>
        </w:rPr>
        <w:t xml:space="preserve"> W, Starling A, </w:t>
      </w:r>
      <w:proofErr w:type="spellStart"/>
      <w:r>
        <w:rPr>
          <w:sz w:val="22"/>
          <w:szCs w:val="22"/>
        </w:rPr>
        <w:t>Ringham</w:t>
      </w:r>
      <w:proofErr w:type="spellEnd"/>
      <w:r>
        <w:rPr>
          <w:sz w:val="22"/>
          <w:szCs w:val="22"/>
        </w:rPr>
        <w:t xml:space="preserve"> BM, </w:t>
      </w:r>
      <w:proofErr w:type="spellStart"/>
      <w:r>
        <w:rPr>
          <w:sz w:val="22"/>
          <w:szCs w:val="22"/>
        </w:rPr>
        <w:t>Glueck</w:t>
      </w:r>
      <w:proofErr w:type="spellEnd"/>
      <w:r>
        <w:rPr>
          <w:sz w:val="22"/>
          <w:szCs w:val="22"/>
        </w:rPr>
        <w:t xml:space="preserve"> DH, </w:t>
      </w:r>
      <w:proofErr w:type="spellStart"/>
      <w:r>
        <w:rPr>
          <w:sz w:val="22"/>
          <w:szCs w:val="22"/>
        </w:rPr>
        <w:t>Adgate</w:t>
      </w:r>
      <w:proofErr w:type="spellEnd"/>
      <w:r>
        <w:rPr>
          <w:sz w:val="22"/>
          <w:szCs w:val="22"/>
        </w:rPr>
        <w:t xml:space="preserve"> JL, Dabelea </w:t>
      </w:r>
      <w:r>
        <w:rPr>
          <w:sz w:val="22"/>
          <w:szCs w:val="22"/>
        </w:rPr>
        <w:t xml:space="preserve">D, Magzamen S. August 29, 2018. </w:t>
      </w:r>
      <w:r>
        <w:rPr>
          <w:i/>
          <w:sz w:val="22"/>
          <w:szCs w:val="22"/>
        </w:rPr>
        <w:t xml:space="preserve">Combined environmental and social exposures during pregnancy and associations with weight and adiposity measured at birth in the Denver Healthy Start study. </w:t>
      </w:r>
      <w:r>
        <w:rPr>
          <w:sz w:val="22"/>
          <w:szCs w:val="22"/>
        </w:rPr>
        <w:t>Presented at the ISES-ISEE Joint Annual Meeting. Ottawa, ON.</w:t>
      </w:r>
    </w:p>
    <w:p w14:paraId="00000037" w14:textId="77777777" w:rsidR="005112D5" w:rsidRDefault="0076410C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ind w:left="720" w:hanging="360"/>
        <w:rPr>
          <w:sz w:val="22"/>
          <w:szCs w:val="22"/>
        </w:rPr>
      </w:pPr>
      <w:bookmarkStart w:id="4" w:name="_s9fg6pmtvwep" w:colFirst="0" w:colLast="0"/>
      <w:bookmarkEnd w:id="4"/>
      <w:r>
        <w:rPr>
          <w:sz w:val="22"/>
          <w:szCs w:val="22"/>
        </w:rPr>
        <w:t xml:space="preserve">7.   </w:t>
      </w:r>
      <w:r>
        <w:rPr>
          <w:b/>
          <w:sz w:val="22"/>
          <w:szCs w:val="22"/>
        </w:rPr>
        <w:t>Martenies SE</w:t>
      </w:r>
      <w:r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Batterman, SA. May 4, 2018. </w:t>
      </w:r>
      <w:r>
        <w:rPr>
          <w:i/>
          <w:sz w:val="22"/>
          <w:szCs w:val="22"/>
        </w:rPr>
        <w:t>Can school buildings make kids smarter and healthier? New findings from EPA’s research grantees</w:t>
      </w:r>
      <w:r>
        <w:rPr>
          <w:sz w:val="22"/>
          <w:szCs w:val="22"/>
        </w:rPr>
        <w:t>. Presented at the Green Schools Conference and Expo. Denver, CO.</w:t>
      </w:r>
    </w:p>
    <w:p w14:paraId="00000038" w14:textId="77777777" w:rsidR="005112D5" w:rsidRDefault="0076410C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ind w:left="720" w:hanging="360"/>
        <w:rPr>
          <w:b/>
          <w:sz w:val="22"/>
          <w:szCs w:val="22"/>
        </w:rPr>
      </w:pPr>
      <w:bookmarkStart w:id="5" w:name="_cvpw6dev0og" w:colFirst="0" w:colLast="0"/>
      <w:bookmarkEnd w:id="5"/>
      <w:r>
        <w:rPr>
          <w:sz w:val="22"/>
          <w:szCs w:val="22"/>
        </w:rPr>
        <w:t xml:space="preserve">6.   </w:t>
      </w:r>
      <w:r>
        <w:rPr>
          <w:b/>
          <w:sz w:val="22"/>
          <w:szCs w:val="22"/>
        </w:rPr>
        <w:t>Martenies SE</w:t>
      </w:r>
      <w:r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February 26, 2018. </w:t>
      </w:r>
      <w:r>
        <w:rPr>
          <w:i/>
          <w:sz w:val="22"/>
          <w:szCs w:val="22"/>
        </w:rPr>
        <w:t>Cumulative</w:t>
      </w:r>
      <w:r>
        <w:rPr>
          <w:i/>
          <w:sz w:val="22"/>
          <w:szCs w:val="22"/>
        </w:rPr>
        <w:t xml:space="preserve"> exposures to environmental and social determinants of health among Healthy Start participants.</w:t>
      </w:r>
      <w:r>
        <w:rPr>
          <w:sz w:val="22"/>
          <w:szCs w:val="22"/>
        </w:rPr>
        <w:t xml:space="preserve"> Presented at the Lifecourse Epidemiology of Adiposity &amp; Diabetes (LEAD) Seminar Series. University of Colorado Denver. Denver, CO.</w:t>
      </w:r>
      <w:r>
        <w:rPr>
          <w:b/>
          <w:sz w:val="22"/>
          <w:szCs w:val="22"/>
        </w:rPr>
        <w:t xml:space="preserve"> </w:t>
      </w:r>
    </w:p>
    <w:p w14:paraId="00000039" w14:textId="77777777" w:rsidR="005112D5" w:rsidRDefault="0076410C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ind w:left="720" w:hanging="360"/>
        <w:rPr>
          <w:sz w:val="22"/>
          <w:szCs w:val="22"/>
        </w:rPr>
      </w:pPr>
      <w:bookmarkStart w:id="6" w:name="_rivkflsft4oh" w:colFirst="0" w:colLast="0"/>
      <w:bookmarkEnd w:id="6"/>
      <w:r>
        <w:rPr>
          <w:sz w:val="22"/>
          <w:szCs w:val="22"/>
        </w:rPr>
        <w:t xml:space="preserve">5.   </w:t>
      </w:r>
      <w:r>
        <w:rPr>
          <w:b/>
          <w:sz w:val="22"/>
          <w:szCs w:val="22"/>
        </w:rPr>
        <w:t>Martenies SE</w:t>
      </w:r>
      <w:r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Reyes AG,</w:t>
      </w:r>
      <w:r>
        <w:rPr>
          <w:sz w:val="22"/>
          <w:szCs w:val="22"/>
        </w:rPr>
        <w:t xml:space="preserve"> Batterman SA. </w:t>
      </w:r>
      <w:proofErr w:type="gramStart"/>
      <w:r>
        <w:rPr>
          <w:sz w:val="22"/>
          <w:szCs w:val="22"/>
        </w:rPr>
        <w:t>November,</w:t>
      </w:r>
      <w:proofErr w:type="gramEnd"/>
      <w:r>
        <w:rPr>
          <w:sz w:val="22"/>
          <w:szCs w:val="22"/>
        </w:rPr>
        <w:t xml:space="preserve"> 2016. </w:t>
      </w:r>
      <w:r>
        <w:rPr>
          <w:i/>
          <w:sz w:val="22"/>
          <w:szCs w:val="22"/>
        </w:rPr>
        <w:t>Health and equity impacts of alternative air quality management strategies: A quantitative health impact assessment for Detroit, Michigan.</w:t>
      </w:r>
      <w:r>
        <w:rPr>
          <w:sz w:val="22"/>
          <w:szCs w:val="22"/>
        </w:rPr>
        <w:t xml:space="preserve"> Presented at the APHA Annual Meeting and Expo. Denver, CO.</w:t>
      </w:r>
    </w:p>
    <w:p w14:paraId="0000003A" w14:textId="77777777" w:rsidR="005112D5" w:rsidRDefault="0076410C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ind w:left="720" w:hanging="360"/>
        <w:rPr>
          <w:sz w:val="22"/>
          <w:szCs w:val="22"/>
        </w:rPr>
      </w:pPr>
      <w:bookmarkStart w:id="7" w:name="_4ulvbg9u4bp7" w:colFirst="0" w:colLast="0"/>
      <w:bookmarkEnd w:id="7"/>
      <w:r>
        <w:rPr>
          <w:sz w:val="22"/>
          <w:szCs w:val="22"/>
        </w:rPr>
        <w:t xml:space="preserve">4.   </w:t>
      </w:r>
      <w:r>
        <w:rPr>
          <w:b/>
          <w:sz w:val="22"/>
          <w:szCs w:val="22"/>
        </w:rPr>
        <w:t>Martenies SE</w:t>
      </w:r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October,</w:t>
      </w:r>
      <w:proofErr w:type="gramEnd"/>
      <w:r>
        <w:rPr>
          <w:sz w:val="22"/>
          <w:szCs w:val="22"/>
        </w:rPr>
        <w:t xml:space="preserve"> 2016. </w:t>
      </w:r>
      <w:r>
        <w:rPr>
          <w:i/>
          <w:sz w:val="22"/>
          <w:szCs w:val="22"/>
        </w:rPr>
        <w:t>Health and inequality impacts of ambient air pollution in Detroit, MI</w:t>
      </w:r>
      <w:r>
        <w:rPr>
          <w:sz w:val="22"/>
          <w:szCs w:val="22"/>
        </w:rPr>
        <w:t>. Presented at Doctoral Seminar (EHS 869). Univ of Michigan School of Public Health. Ann Arbor, MI</w:t>
      </w:r>
    </w:p>
    <w:p w14:paraId="0000003B" w14:textId="77777777" w:rsidR="005112D5" w:rsidRDefault="0076410C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ind w:left="720" w:hanging="360"/>
        <w:rPr>
          <w:sz w:val="22"/>
          <w:szCs w:val="22"/>
        </w:rPr>
      </w:pPr>
      <w:bookmarkStart w:id="8" w:name="_ylqh1umu9j7z" w:colFirst="0" w:colLast="0"/>
      <w:bookmarkEnd w:id="8"/>
      <w:r>
        <w:rPr>
          <w:sz w:val="22"/>
          <w:szCs w:val="22"/>
        </w:rPr>
        <w:t xml:space="preserve">3.   </w:t>
      </w:r>
      <w:r>
        <w:rPr>
          <w:b/>
          <w:sz w:val="22"/>
          <w:szCs w:val="22"/>
        </w:rPr>
        <w:t>Martenies SE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Milando</w:t>
      </w:r>
      <w:proofErr w:type="spellEnd"/>
      <w:r>
        <w:rPr>
          <w:sz w:val="22"/>
          <w:szCs w:val="22"/>
        </w:rPr>
        <w:t xml:space="preserve"> CW, Batterman SA. </w:t>
      </w:r>
      <w:proofErr w:type="gramStart"/>
      <w:r>
        <w:rPr>
          <w:sz w:val="22"/>
          <w:szCs w:val="22"/>
        </w:rPr>
        <w:t>June,</w:t>
      </w:r>
      <w:proofErr w:type="gramEnd"/>
      <w:r>
        <w:rPr>
          <w:sz w:val="22"/>
          <w:szCs w:val="22"/>
        </w:rPr>
        <w:t xml:space="preserve"> 2016. </w:t>
      </w:r>
      <w:r>
        <w:rPr>
          <w:i/>
          <w:sz w:val="22"/>
          <w:szCs w:val="22"/>
        </w:rPr>
        <w:t>Urban scale pollutant mi</w:t>
      </w:r>
      <w:r>
        <w:rPr>
          <w:i/>
          <w:sz w:val="22"/>
          <w:szCs w:val="22"/>
        </w:rPr>
        <w:t>tigation strategies to reduce the burden of disease: An application in Detroit, MI</w:t>
      </w:r>
      <w:r>
        <w:rPr>
          <w:sz w:val="22"/>
          <w:szCs w:val="22"/>
        </w:rPr>
        <w:t>. Presented at the AWMA Annual Conference and Exhibition. New Orleans, LA.</w:t>
      </w:r>
    </w:p>
    <w:p w14:paraId="0000003C" w14:textId="77777777" w:rsidR="005112D5" w:rsidRDefault="0076410C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ind w:left="720" w:hanging="360"/>
        <w:rPr>
          <w:sz w:val="22"/>
          <w:szCs w:val="22"/>
        </w:rPr>
      </w:pPr>
      <w:bookmarkStart w:id="9" w:name="_hyybprjxci1m" w:colFirst="0" w:colLast="0"/>
      <w:bookmarkEnd w:id="9"/>
      <w:r>
        <w:rPr>
          <w:sz w:val="22"/>
          <w:szCs w:val="22"/>
        </w:rPr>
        <w:lastRenderedPageBreak/>
        <w:t xml:space="preserve">2.   Batterman SA, Reyes AG, </w:t>
      </w:r>
      <w:r>
        <w:rPr>
          <w:b/>
          <w:sz w:val="22"/>
          <w:szCs w:val="22"/>
        </w:rPr>
        <w:t>Martenies SE</w:t>
      </w:r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May,</w:t>
      </w:r>
      <w:proofErr w:type="gramEnd"/>
      <w:r>
        <w:rPr>
          <w:sz w:val="22"/>
          <w:szCs w:val="22"/>
        </w:rPr>
        <w:t xml:space="preserve"> 2016.</w:t>
      </w:r>
      <w:r>
        <w:rPr>
          <w:i/>
          <w:sz w:val="22"/>
          <w:szCs w:val="22"/>
        </w:rPr>
        <w:t>Detroit-specific asthma research and interventions.</w:t>
      </w:r>
      <w:r>
        <w:rPr>
          <w:sz w:val="22"/>
          <w:szCs w:val="22"/>
        </w:rPr>
        <w:t xml:space="preserve"> Presented at the Detroit Asthma Summit. Detroit, MI.</w:t>
      </w:r>
    </w:p>
    <w:p w14:paraId="0000003D" w14:textId="77777777" w:rsidR="005112D5" w:rsidRDefault="0076410C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ind w:left="720" w:hanging="360"/>
        <w:rPr>
          <w:sz w:val="22"/>
          <w:szCs w:val="22"/>
        </w:rPr>
      </w:pPr>
      <w:bookmarkStart w:id="10" w:name="_istqkos237w2" w:colFirst="0" w:colLast="0"/>
      <w:bookmarkEnd w:id="10"/>
      <w:r>
        <w:rPr>
          <w:sz w:val="22"/>
          <w:szCs w:val="22"/>
        </w:rPr>
        <w:t xml:space="preserve">1.   </w:t>
      </w:r>
      <w:r>
        <w:rPr>
          <w:b/>
          <w:sz w:val="22"/>
          <w:szCs w:val="22"/>
        </w:rPr>
        <w:t>Martenies SE</w:t>
      </w:r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October,</w:t>
      </w:r>
      <w:proofErr w:type="gramEnd"/>
      <w:r>
        <w:rPr>
          <w:sz w:val="22"/>
          <w:szCs w:val="22"/>
        </w:rPr>
        <w:t xml:space="preserve"> 2015. </w:t>
      </w:r>
      <w:r>
        <w:rPr>
          <w:i/>
          <w:sz w:val="22"/>
          <w:szCs w:val="22"/>
        </w:rPr>
        <w:t>Estimating the burden of disease attributable to air pollutants from local sources in Detroit, MI.</w:t>
      </w:r>
      <w:r>
        <w:rPr>
          <w:sz w:val="22"/>
          <w:szCs w:val="22"/>
        </w:rPr>
        <w:t xml:space="preserve"> Presented at Docto</w:t>
      </w:r>
      <w:r>
        <w:rPr>
          <w:sz w:val="22"/>
          <w:szCs w:val="22"/>
        </w:rPr>
        <w:t>ral Seminar (EHS 869). Univ of Michigan School of Public Health. Ann Arbor, MI</w:t>
      </w:r>
    </w:p>
    <w:p w14:paraId="0000003E" w14:textId="77777777" w:rsidR="005112D5" w:rsidRDefault="005112D5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rPr>
          <w:b/>
          <w:i/>
          <w:sz w:val="22"/>
          <w:szCs w:val="22"/>
        </w:rPr>
      </w:pPr>
    </w:p>
    <w:p w14:paraId="0000003F" w14:textId="77777777" w:rsidR="005112D5" w:rsidRDefault="0076410C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rPr>
          <w:b/>
          <w:sz w:val="22"/>
          <w:szCs w:val="22"/>
        </w:rPr>
      </w:pPr>
      <w:r>
        <w:rPr>
          <w:b/>
          <w:i/>
          <w:sz w:val="22"/>
          <w:szCs w:val="22"/>
        </w:rPr>
        <w:t>Poster Presentations</w:t>
      </w:r>
    </w:p>
    <w:p w14:paraId="00000040" w14:textId="77777777" w:rsidR="005112D5" w:rsidRDefault="0076410C">
      <w:pPr>
        <w:tabs>
          <w:tab w:val="left" w:pos="180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5.    </w:t>
      </w:r>
      <w:r>
        <w:rPr>
          <w:b/>
          <w:sz w:val="22"/>
          <w:szCs w:val="22"/>
        </w:rPr>
        <w:t>Martenies SE</w:t>
      </w:r>
      <w:r>
        <w:rPr>
          <w:sz w:val="22"/>
          <w:szCs w:val="22"/>
        </w:rPr>
        <w:t xml:space="preserve">, Bol K, Wilson A, </w:t>
      </w:r>
      <w:proofErr w:type="spellStart"/>
      <w:r>
        <w:rPr>
          <w:sz w:val="22"/>
          <w:szCs w:val="22"/>
        </w:rPr>
        <w:t>Hoskovec</w:t>
      </w:r>
      <w:proofErr w:type="spellEnd"/>
      <w:r>
        <w:rPr>
          <w:sz w:val="22"/>
          <w:szCs w:val="22"/>
        </w:rPr>
        <w:t xml:space="preserve"> L, Burket VL, Podewils L, Magzamen S. August 2021. </w:t>
      </w:r>
      <w:r>
        <w:rPr>
          <w:i/>
          <w:sz w:val="22"/>
          <w:szCs w:val="22"/>
        </w:rPr>
        <w:t>Excess mortality in the Colorado Front Range during the CO</w:t>
      </w:r>
      <w:r>
        <w:rPr>
          <w:i/>
          <w:sz w:val="22"/>
          <w:szCs w:val="22"/>
        </w:rPr>
        <w:t>VID-19 pandemic and a concurrent intense wildfire season.</w:t>
      </w:r>
      <w:r>
        <w:rPr>
          <w:sz w:val="22"/>
          <w:szCs w:val="22"/>
        </w:rPr>
        <w:t xml:space="preserve"> Presented at the </w:t>
      </w:r>
      <w:r>
        <w:rPr>
          <w:sz w:val="22"/>
          <w:szCs w:val="22"/>
          <w:highlight w:val="white"/>
        </w:rPr>
        <w:t>33rd Annual Conference of the International Society for Environmental Epidemiology (ISEE 2021). Virtual.</w:t>
      </w:r>
    </w:p>
    <w:p w14:paraId="00000041" w14:textId="77777777" w:rsidR="005112D5" w:rsidRDefault="0076410C">
      <w:pPr>
        <w:tabs>
          <w:tab w:val="left" w:pos="180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Martenies SE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WeMott</w:t>
      </w:r>
      <w:proofErr w:type="spellEnd"/>
      <w:r>
        <w:rPr>
          <w:sz w:val="22"/>
          <w:szCs w:val="22"/>
        </w:rPr>
        <w:t xml:space="preserve"> S, Kuiper G, Lorber K, Dawson C, Andresen K, </w:t>
      </w:r>
      <w:proofErr w:type="spellStart"/>
      <w:r>
        <w:rPr>
          <w:sz w:val="22"/>
          <w:szCs w:val="22"/>
        </w:rPr>
        <w:t>Allsho</w:t>
      </w:r>
      <w:r>
        <w:rPr>
          <w:sz w:val="22"/>
          <w:szCs w:val="22"/>
        </w:rPr>
        <w:t>use</w:t>
      </w:r>
      <w:proofErr w:type="spellEnd"/>
      <w:r>
        <w:rPr>
          <w:sz w:val="22"/>
          <w:szCs w:val="22"/>
        </w:rPr>
        <w:t xml:space="preserve"> WB, Starling AP, </w:t>
      </w:r>
      <w:proofErr w:type="spellStart"/>
      <w:r>
        <w:rPr>
          <w:sz w:val="22"/>
          <w:szCs w:val="22"/>
        </w:rPr>
        <w:t>Adgate</w:t>
      </w:r>
      <w:proofErr w:type="spellEnd"/>
      <w:r>
        <w:rPr>
          <w:sz w:val="22"/>
          <w:szCs w:val="22"/>
        </w:rPr>
        <w:t xml:space="preserve"> JL, Dabelea D, Magzamen S. August 2019.  </w:t>
      </w:r>
      <w:r>
        <w:rPr>
          <w:i/>
          <w:sz w:val="22"/>
          <w:szCs w:val="22"/>
        </w:rPr>
        <w:t>Developing a black carbon land use regression model for the Denver, CO metropolitan area</w:t>
      </w:r>
      <w:r>
        <w:rPr>
          <w:sz w:val="22"/>
          <w:szCs w:val="22"/>
        </w:rPr>
        <w:t xml:space="preserve">. Presented at the </w:t>
      </w:r>
      <w:r>
        <w:rPr>
          <w:sz w:val="22"/>
          <w:szCs w:val="22"/>
          <w:highlight w:val="white"/>
        </w:rPr>
        <w:t>31st Annual Conference of the International Society for Environmental Epidemiolo</w:t>
      </w:r>
      <w:r>
        <w:rPr>
          <w:sz w:val="22"/>
          <w:szCs w:val="22"/>
          <w:highlight w:val="white"/>
        </w:rPr>
        <w:t>gy (ISEE 2019). Utrecht, Netherlands.</w:t>
      </w:r>
    </w:p>
    <w:p w14:paraId="00000042" w14:textId="77777777" w:rsidR="005112D5" w:rsidRDefault="0076410C">
      <w:pPr>
        <w:tabs>
          <w:tab w:val="left" w:pos="180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WeMott</w:t>
      </w:r>
      <w:proofErr w:type="spellEnd"/>
      <w:r>
        <w:rPr>
          <w:sz w:val="22"/>
          <w:szCs w:val="22"/>
        </w:rPr>
        <w:t xml:space="preserve"> SD, </w:t>
      </w:r>
      <w:r>
        <w:rPr>
          <w:b/>
          <w:sz w:val="22"/>
          <w:szCs w:val="22"/>
        </w:rPr>
        <w:t>Martenies SE</w:t>
      </w:r>
      <w:r>
        <w:rPr>
          <w:sz w:val="22"/>
          <w:szCs w:val="22"/>
        </w:rPr>
        <w:t xml:space="preserve">, Kuiper G, Lorber K, Dawson C, Andresen K, </w:t>
      </w:r>
      <w:proofErr w:type="spellStart"/>
      <w:r>
        <w:rPr>
          <w:sz w:val="22"/>
          <w:szCs w:val="22"/>
        </w:rPr>
        <w:t>Allshouse</w:t>
      </w:r>
      <w:proofErr w:type="spellEnd"/>
      <w:r>
        <w:rPr>
          <w:sz w:val="22"/>
          <w:szCs w:val="22"/>
        </w:rPr>
        <w:t xml:space="preserve"> WB, Starling AP, </w:t>
      </w:r>
      <w:proofErr w:type="spellStart"/>
      <w:r>
        <w:rPr>
          <w:sz w:val="22"/>
          <w:szCs w:val="22"/>
        </w:rPr>
        <w:t>Adgate</w:t>
      </w:r>
      <w:proofErr w:type="spellEnd"/>
      <w:r>
        <w:rPr>
          <w:sz w:val="22"/>
          <w:szCs w:val="22"/>
        </w:rPr>
        <w:t xml:space="preserve"> JL, Dabelea D, Magzamen S. August 2019. Developing a predictive model for indoor black carbon for the Denver, CO </w:t>
      </w:r>
      <w:r>
        <w:rPr>
          <w:sz w:val="22"/>
          <w:szCs w:val="22"/>
        </w:rPr>
        <w:t xml:space="preserve">metropolitan area. Presented at the </w:t>
      </w:r>
      <w:r>
        <w:rPr>
          <w:sz w:val="22"/>
          <w:szCs w:val="22"/>
          <w:highlight w:val="white"/>
        </w:rPr>
        <w:t>31st Annual Conference of the International Society for Environmental Epidemiology (ISEE 2019). Utrecht, Netherlands.</w:t>
      </w:r>
    </w:p>
    <w:p w14:paraId="00000043" w14:textId="77777777" w:rsidR="005112D5" w:rsidRDefault="0076410C">
      <w:pPr>
        <w:tabs>
          <w:tab w:val="left" w:pos="1800"/>
        </w:tabs>
        <w:ind w:left="720" w:hanging="360"/>
        <w:rPr>
          <w:b/>
          <w:sz w:val="22"/>
          <w:szCs w:val="22"/>
        </w:rPr>
      </w:pPr>
      <w:r>
        <w:rPr>
          <w:sz w:val="22"/>
          <w:szCs w:val="22"/>
        </w:rPr>
        <w:t xml:space="preserve">2.   </w:t>
      </w:r>
      <w:r>
        <w:rPr>
          <w:b/>
          <w:sz w:val="22"/>
          <w:szCs w:val="22"/>
        </w:rPr>
        <w:t>Martenies SE</w:t>
      </w:r>
      <w:r>
        <w:rPr>
          <w:sz w:val="22"/>
          <w:szCs w:val="22"/>
        </w:rPr>
        <w:t xml:space="preserve">, Batterman, SA. March 2017. </w:t>
      </w:r>
      <w:r>
        <w:rPr>
          <w:i/>
          <w:sz w:val="22"/>
          <w:szCs w:val="22"/>
        </w:rPr>
        <w:t>Assessing the health impacts and health burden inequality of ambient air pollution in Detroit, MI</w:t>
      </w:r>
      <w:r>
        <w:rPr>
          <w:sz w:val="22"/>
          <w:szCs w:val="22"/>
        </w:rPr>
        <w:t>. Presented at the 22nd Annual Environmental Health Sciences Research Symposium. Univ of Michigan School of Public Health. Ann Arbor, MI</w:t>
      </w:r>
    </w:p>
    <w:p w14:paraId="00000044" w14:textId="77777777" w:rsidR="005112D5" w:rsidRDefault="0076410C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ind w:left="720" w:hanging="360"/>
        <w:rPr>
          <w:b/>
          <w:sz w:val="22"/>
          <w:szCs w:val="22"/>
        </w:rPr>
      </w:pPr>
      <w:r>
        <w:rPr>
          <w:sz w:val="22"/>
          <w:szCs w:val="22"/>
        </w:rPr>
        <w:t xml:space="preserve">1.   </w:t>
      </w:r>
      <w:r>
        <w:rPr>
          <w:b/>
          <w:sz w:val="22"/>
          <w:szCs w:val="22"/>
        </w:rPr>
        <w:t>Martenies SE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Mil</w:t>
      </w:r>
      <w:r>
        <w:rPr>
          <w:sz w:val="22"/>
          <w:szCs w:val="22"/>
        </w:rPr>
        <w:t>ando</w:t>
      </w:r>
      <w:proofErr w:type="spellEnd"/>
      <w:r>
        <w:rPr>
          <w:sz w:val="22"/>
          <w:szCs w:val="22"/>
        </w:rPr>
        <w:t xml:space="preserve"> CW, Batterman, SA. January 2016. </w:t>
      </w:r>
      <w:r>
        <w:rPr>
          <w:i/>
          <w:sz w:val="22"/>
          <w:szCs w:val="22"/>
        </w:rPr>
        <w:t>Asthma-related health benefits of reducing SO2 exposures in Detroit, MI</w:t>
      </w:r>
      <w:r>
        <w:rPr>
          <w:sz w:val="22"/>
          <w:szCs w:val="22"/>
        </w:rPr>
        <w:t>. Presented at the 21st Annual Environmental Health Sciences Research Symposium. Univ of Michigan School of Public Health. Ann Arbor, MI</w:t>
      </w:r>
    </w:p>
    <w:p w14:paraId="00000045" w14:textId="77777777" w:rsidR="005112D5" w:rsidRDefault="005112D5">
      <w:pPr>
        <w:tabs>
          <w:tab w:val="left" w:pos="1800"/>
        </w:tabs>
        <w:rPr>
          <w:sz w:val="22"/>
          <w:szCs w:val="22"/>
        </w:rPr>
      </w:pPr>
    </w:p>
    <w:p w14:paraId="00000046" w14:textId="77777777" w:rsidR="005112D5" w:rsidRDefault="0076410C">
      <w:pPr>
        <w:tabs>
          <w:tab w:val="left" w:pos="1800"/>
        </w:tabs>
        <w:rPr>
          <w:b/>
          <w:i/>
          <w:sz w:val="22"/>
          <w:szCs w:val="22"/>
        </w:rPr>
      </w:pPr>
      <w:r>
        <w:rPr>
          <w:b/>
          <w:sz w:val="22"/>
          <w:szCs w:val="22"/>
        </w:rPr>
        <w:t>FUNDING A</w:t>
      </w:r>
      <w:r>
        <w:rPr>
          <w:b/>
          <w:sz w:val="22"/>
          <w:szCs w:val="22"/>
        </w:rPr>
        <w:t>ND GRANT SUPPORT</w:t>
      </w:r>
    </w:p>
    <w:p w14:paraId="00000047" w14:textId="77777777" w:rsidR="005112D5" w:rsidRDefault="0076410C">
      <w:pPr>
        <w:tabs>
          <w:tab w:val="left" w:pos="1800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Current</w:t>
      </w:r>
    </w:p>
    <w:p w14:paraId="00000048" w14:textId="77777777" w:rsidR="005112D5" w:rsidRDefault="0076410C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>Colorado Department of Public Health and Environment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Magzamen (PI)</w:t>
      </w:r>
      <w:r>
        <w:rPr>
          <w:sz w:val="22"/>
          <w:szCs w:val="22"/>
        </w:rPr>
        <w:tab/>
        <w:t xml:space="preserve">  3/1/2022 – 2/28/2024</w:t>
      </w:r>
    </w:p>
    <w:p w14:paraId="00000049" w14:textId="77777777" w:rsidR="005112D5" w:rsidRDefault="0076410C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 xml:space="preserve">ENVIRONS: </w:t>
      </w:r>
      <w:proofErr w:type="spellStart"/>
      <w:r>
        <w:rPr>
          <w:sz w:val="22"/>
          <w:szCs w:val="22"/>
        </w:rPr>
        <w:t>Estudio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nuestros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vecinos</w:t>
      </w:r>
      <w:proofErr w:type="spellEnd"/>
      <w:r>
        <w:rPr>
          <w:sz w:val="22"/>
          <w:szCs w:val="22"/>
        </w:rPr>
        <w:t xml:space="preserve"> para </w:t>
      </w:r>
      <w:proofErr w:type="spellStart"/>
      <w:r>
        <w:rPr>
          <w:sz w:val="22"/>
          <w:szCs w:val="22"/>
        </w:rPr>
        <w:t>investigar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riesgo</w:t>
      </w:r>
      <w:proofErr w:type="spellEnd"/>
      <w:r>
        <w:rPr>
          <w:sz w:val="22"/>
          <w:szCs w:val="22"/>
        </w:rPr>
        <w:t xml:space="preserve"> y </w:t>
      </w:r>
      <w:proofErr w:type="spellStart"/>
      <w:r>
        <w:rPr>
          <w:sz w:val="22"/>
          <w:szCs w:val="22"/>
        </w:rPr>
        <w:t>nuestros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salud</w:t>
      </w:r>
      <w:proofErr w:type="spellEnd"/>
      <w:r>
        <w:rPr>
          <w:sz w:val="22"/>
          <w:szCs w:val="22"/>
        </w:rPr>
        <w:t xml:space="preserve"> (Study of our neighbors to research risk and our health). </w:t>
      </w:r>
    </w:p>
    <w:p w14:paraId="0000004A" w14:textId="77777777" w:rsidR="005112D5" w:rsidRDefault="0076410C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>Rol</w:t>
      </w:r>
      <w:r>
        <w:rPr>
          <w:sz w:val="22"/>
          <w:szCs w:val="22"/>
        </w:rPr>
        <w:t>e: Subaward PI ($55,067)</w:t>
      </w:r>
    </w:p>
    <w:p w14:paraId="0000004B" w14:textId="77777777" w:rsidR="005112D5" w:rsidRDefault="005112D5">
      <w:pPr>
        <w:tabs>
          <w:tab w:val="left" w:pos="1800"/>
        </w:tabs>
        <w:rPr>
          <w:sz w:val="22"/>
          <w:szCs w:val="22"/>
        </w:rPr>
      </w:pPr>
    </w:p>
    <w:p w14:paraId="0000004C" w14:textId="77777777" w:rsidR="005112D5" w:rsidRDefault="0076410C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 xml:space="preserve">NIH-U2COD023375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Benjamin, D; Newby, K; Smith, B (MPIs)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9/1/2016 – 8/31/2023 Environmental influences on Child Health Outcomes (ECHO)</w:t>
      </w:r>
    </w:p>
    <w:p w14:paraId="0000004D" w14:textId="77777777" w:rsidR="005112D5" w:rsidRDefault="0076410C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 xml:space="preserve">Opportunities and Infrastructure Fund (OIF) subaward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Martenies (PI) </w:t>
      </w:r>
      <w:r>
        <w:rPr>
          <w:sz w:val="22"/>
          <w:szCs w:val="22"/>
        </w:rPr>
        <w:tab/>
        <w:t xml:space="preserve">   9/1/2021 – 8/31/2023 Examining the joint effects of prenatal exposures to traffic-related air pollutants and social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determinants of health on childhood obesity outcomes. Pilot proj</w:t>
      </w:r>
      <w:r>
        <w:rPr>
          <w:sz w:val="22"/>
          <w:szCs w:val="22"/>
        </w:rPr>
        <w:t xml:space="preserve">ect funded under the umbrella parent grant number. </w:t>
      </w:r>
    </w:p>
    <w:p w14:paraId="0000004E" w14:textId="77777777" w:rsidR="005112D5" w:rsidRDefault="0076410C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>Role: OIF PI ($200,000 Total; $76,617 direct costs to UIUC)</w:t>
      </w:r>
    </w:p>
    <w:p w14:paraId="0000004F" w14:textId="77777777" w:rsidR="005112D5" w:rsidRDefault="005112D5">
      <w:pPr>
        <w:tabs>
          <w:tab w:val="left" w:pos="1800"/>
        </w:tabs>
        <w:rPr>
          <w:sz w:val="22"/>
          <w:szCs w:val="22"/>
        </w:rPr>
      </w:pPr>
    </w:p>
    <w:p w14:paraId="00000050" w14:textId="77777777" w:rsidR="005112D5" w:rsidRDefault="0076410C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 xml:space="preserve">A.J. </w:t>
      </w:r>
      <w:proofErr w:type="spellStart"/>
      <w:r>
        <w:rPr>
          <w:sz w:val="22"/>
          <w:szCs w:val="22"/>
        </w:rPr>
        <w:t>Kauvar</w:t>
      </w:r>
      <w:proofErr w:type="spellEnd"/>
      <w:r>
        <w:rPr>
          <w:sz w:val="22"/>
          <w:szCs w:val="22"/>
        </w:rPr>
        <w:t xml:space="preserve"> Foundation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Magzamen, S (PI)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9/1/2020 – 8/31/2022 </w:t>
      </w:r>
    </w:p>
    <w:p w14:paraId="00000051" w14:textId="77777777" w:rsidR="005112D5" w:rsidRDefault="0076410C">
      <w:pPr>
        <w:tabs>
          <w:tab w:val="left" w:pos="1800"/>
        </w:tabs>
        <w:rPr>
          <w:b/>
          <w:sz w:val="22"/>
          <w:szCs w:val="22"/>
        </w:rPr>
      </w:pPr>
      <w:r>
        <w:rPr>
          <w:sz w:val="22"/>
          <w:szCs w:val="22"/>
        </w:rPr>
        <w:t>Examining Prevention Locally Through Research on Environmental Factors f</w:t>
      </w:r>
      <w:r>
        <w:rPr>
          <w:sz w:val="22"/>
          <w:szCs w:val="22"/>
        </w:rPr>
        <w:t xml:space="preserve">or COVID-19 </w:t>
      </w:r>
      <w:r>
        <w:rPr>
          <w:sz w:val="22"/>
          <w:szCs w:val="22"/>
        </w:rPr>
        <w:tab/>
      </w:r>
    </w:p>
    <w:p w14:paraId="00000052" w14:textId="77777777" w:rsidR="005112D5" w:rsidRDefault="0076410C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 xml:space="preserve">Role: Subaward PI </w:t>
      </w:r>
      <w:r>
        <w:rPr>
          <w:sz w:val="22"/>
          <w:szCs w:val="22"/>
        </w:rPr>
        <w:tab/>
        <w:t>($43,214)</w:t>
      </w:r>
    </w:p>
    <w:p w14:paraId="00000053" w14:textId="77777777" w:rsidR="005112D5" w:rsidRDefault="005112D5">
      <w:pPr>
        <w:tabs>
          <w:tab w:val="left" w:pos="1800"/>
        </w:tabs>
        <w:rPr>
          <w:b/>
          <w:sz w:val="22"/>
          <w:szCs w:val="22"/>
        </w:rPr>
      </w:pPr>
    </w:p>
    <w:p w14:paraId="00000054" w14:textId="77777777" w:rsidR="005112D5" w:rsidRDefault="0076410C">
      <w:pPr>
        <w:tabs>
          <w:tab w:val="left" w:pos="180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TEACHING </w:t>
      </w:r>
    </w:p>
    <w:p w14:paraId="00000055" w14:textId="77777777" w:rsidR="005112D5" w:rsidRDefault="0076410C">
      <w:pPr>
        <w:tabs>
          <w:tab w:val="left" w:pos="1800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University of Illinois at Urbana-Champaign (2020 – Present)</w:t>
      </w:r>
    </w:p>
    <w:p w14:paraId="00000056" w14:textId="77777777" w:rsidR="005112D5" w:rsidRDefault="0076410C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CHLH 101 – Introduction to Public Health </w:t>
      </w:r>
    </w:p>
    <w:p w14:paraId="00000057" w14:textId="77777777" w:rsidR="005112D5" w:rsidRDefault="0076410C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CHLH 469 – Environmental Health</w:t>
      </w:r>
    </w:p>
    <w:p w14:paraId="00000058" w14:textId="77777777" w:rsidR="005112D5" w:rsidRDefault="005112D5">
      <w:pPr>
        <w:tabs>
          <w:tab w:val="left" w:pos="1800"/>
        </w:tabs>
        <w:rPr>
          <w:sz w:val="22"/>
          <w:szCs w:val="22"/>
        </w:rPr>
      </w:pPr>
    </w:p>
    <w:p w14:paraId="00000059" w14:textId="77777777" w:rsidR="005112D5" w:rsidRDefault="0076410C">
      <w:pPr>
        <w:tabs>
          <w:tab w:val="left" w:pos="1800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University of Northern Colorado (2020)</w:t>
      </w:r>
    </w:p>
    <w:p w14:paraId="0000005A" w14:textId="77777777" w:rsidR="005112D5" w:rsidRDefault="0076410C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CH 550 – Introduction to </w:t>
      </w:r>
      <w:r>
        <w:rPr>
          <w:sz w:val="22"/>
          <w:szCs w:val="22"/>
        </w:rPr>
        <w:t>Environmental Health</w:t>
      </w:r>
    </w:p>
    <w:p w14:paraId="0000005B" w14:textId="77777777" w:rsidR="005112D5" w:rsidRDefault="005112D5">
      <w:pPr>
        <w:tabs>
          <w:tab w:val="left" w:pos="1800"/>
        </w:tabs>
        <w:rPr>
          <w:b/>
          <w:sz w:val="22"/>
          <w:szCs w:val="22"/>
        </w:rPr>
      </w:pPr>
    </w:p>
    <w:p w14:paraId="0000005C" w14:textId="77777777" w:rsidR="005112D5" w:rsidRDefault="0076410C">
      <w:pPr>
        <w:tabs>
          <w:tab w:val="left" w:pos="18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STUDENT MENTORING</w:t>
      </w:r>
    </w:p>
    <w:p w14:paraId="0000005D" w14:textId="77777777" w:rsidR="005112D5" w:rsidRDefault="0076410C">
      <w:pPr>
        <w:tabs>
          <w:tab w:val="left" w:pos="1800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PhD Students (As Faculty Mentor)</w:t>
      </w:r>
    </w:p>
    <w:p w14:paraId="0000005E" w14:textId="77777777" w:rsidR="005112D5" w:rsidRDefault="0076410C">
      <w:pPr>
        <w:tabs>
          <w:tab w:val="left" w:pos="1800"/>
        </w:tabs>
        <w:rPr>
          <w:b/>
          <w:i/>
          <w:sz w:val="22"/>
          <w:szCs w:val="22"/>
        </w:rPr>
      </w:pPr>
      <w:r>
        <w:rPr>
          <w:sz w:val="22"/>
          <w:szCs w:val="22"/>
        </w:rPr>
        <w:t>2022 –</w:t>
      </w:r>
      <w:r>
        <w:rPr>
          <w:sz w:val="22"/>
          <w:szCs w:val="22"/>
        </w:rPr>
        <w:tab/>
        <w:t>Alice Oloo, Community Health</w:t>
      </w:r>
    </w:p>
    <w:p w14:paraId="0000005F" w14:textId="77777777" w:rsidR="005112D5" w:rsidRDefault="005112D5">
      <w:pPr>
        <w:tabs>
          <w:tab w:val="left" w:pos="1800"/>
        </w:tabs>
        <w:rPr>
          <w:b/>
          <w:i/>
          <w:sz w:val="22"/>
          <w:szCs w:val="22"/>
        </w:rPr>
      </w:pPr>
    </w:p>
    <w:p w14:paraId="00000060" w14:textId="77777777" w:rsidR="005112D5" w:rsidRDefault="0076410C">
      <w:pPr>
        <w:tabs>
          <w:tab w:val="left" w:pos="1800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PhD Students (As Committee Member)</w:t>
      </w:r>
    </w:p>
    <w:p w14:paraId="00000061" w14:textId="77777777" w:rsidR="005112D5" w:rsidRDefault="0076410C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>2022 –</w:t>
      </w:r>
      <w:r>
        <w:rPr>
          <w:sz w:val="22"/>
          <w:szCs w:val="22"/>
        </w:rPr>
        <w:tab/>
        <w:t xml:space="preserve">Wonjin Jeong, Recreation, </w:t>
      </w:r>
      <w:proofErr w:type="gramStart"/>
      <w:r>
        <w:rPr>
          <w:sz w:val="22"/>
          <w:szCs w:val="22"/>
        </w:rPr>
        <w:t>Sport</w:t>
      </w:r>
      <w:proofErr w:type="gramEnd"/>
      <w:r>
        <w:rPr>
          <w:sz w:val="22"/>
          <w:szCs w:val="22"/>
        </w:rPr>
        <w:t xml:space="preserve"> and Tourism</w:t>
      </w:r>
    </w:p>
    <w:p w14:paraId="00000062" w14:textId="77777777" w:rsidR="005112D5" w:rsidRDefault="0076410C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 xml:space="preserve">2022 – </w:t>
      </w:r>
      <w:r>
        <w:rPr>
          <w:sz w:val="22"/>
          <w:szCs w:val="22"/>
        </w:rPr>
        <w:tab/>
        <w:t>Grant Erlandson, Environmental and Radiological Heal</w:t>
      </w:r>
      <w:r>
        <w:rPr>
          <w:sz w:val="22"/>
          <w:szCs w:val="22"/>
        </w:rPr>
        <w:t>th Sciences (Colorado State)</w:t>
      </w:r>
    </w:p>
    <w:p w14:paraId="00000063" w14:textId="77777777" w:rsidR="005112D5" w:rsidRDefault="0076410C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>2022 –</w:t>
      </w:r>
      <w:r>
        <w:rPr>
          <w:sz w:val="22"/>
          <w:szCs w:val="22"/>
        </w:rPr>
        <w:tab/>
        <w:t>Chloe Friedman, Epidemiology (University of Colorado)</w:t>
      </w:r>
    </w:p>
    <w:p w14:paraId="00000064" w14:textId="77777777" w:rsidR="005112D5" w:rsidRDefault="005112D5">
      <w:pPr>
        <w:tabs>
          <w:tab w:val="left" w:pos="1800"/>
        </w:tabs>
        <w:rPr>
          <w:sz w:val="22"/>
          <w:szCs w:val="22"/>
        </w:rPr>
      </w:pPr>
    </w:p>
    <w:p w14:paraId="00000065" w14:textId="77777777" w:rsidR="005112D5" w:rsidRDefault="0076410C">
      <w:pPr>
        <w:tabs>
          <w:tab w:val="left" w:pos="1800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MS Students (As Committee Member)</w:t>
      </w:r>
    </w:p>
    <w:p w14:paraId="00000066" w14:textId="77777777" w:rsidR="005112D5" w:rsidRDefault="0076410C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>2022 –</w:t>
      </w:r>
      <w:r>
        <w:rPr>
          <w:sz w:val="22"/>
          <w:szCs w:val="22"/>
        </w:rPr>
        <w:tab/>
        <w:t>Jane Gross, Natural Resources and Environmental Sciences</w:t>
      </w:r>
    </w:p>
    <w:p w14:paraId="00000067" w14:textId="77777777" w:rsidR="005112D5" w:rsidRDefault="005112D5">
      <w:pPr>
        <w:tabs>
          <w:tab w:val="left" w:pos="1800"/>
        </w:tabs>
        <w:rPr>
          <w:sz w:val="22"/>
          <w:szCs w:val="22"/>
        </w:rPr>
      </w:pPr>
    </w:p>
    <w:p w14:paraId="00000068" w14:textId="77777777" w:rsidR="005112D5" w:rsidRDefault="0076410C">
      <w:pPr>
        <w:tabs>
          <w:tab w:val="left" w:pos="1800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Undergraduate Students (As Faculty Mentor)</w:t>
      </w:r>
    </w:p>
    <w:p w14:paraId="00000069" w14:textId="77777777" w:rsidR="005112D5" w:rsidRDefault="0076410C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>2022 –</w:t>
      </w:r>
      <w:r>
        <w:rPr>
          <w:sz w:val="22"/>
          <w:szCs w:val="22"/>
        </w:rPr>
        <w:tab/>
        <w:t xml:space="preserve">Brianna Sirdich </w:t>
      </w:r>
    </w:p>
    <w:p w14:paraId="0000006A" w14:textId="77777777" w:rsidR="005112D5" w:rsidRDefault="0076410C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>2022 –</w:t>
      </w:r>
      <w:r>
        <w:rPr>
          <w:sz w:val="22"/>
          <w:szCs w:val="22"/>
        </w:rPr>
        <w:tab/>
        <w:t>Vinh Vo</w:t>
      </w:r>
    </w:p>
    <w:p w14:paraId="0000006B" w14:textId="77777777" w:rsidR="005112D5" w:rsidRDefault="005112D5">
      <w:pPr>
        <w:tabs>
          <w:tab w:val="left" w:pos="1800"/>
        </w:tabs>
        <w:rPr>
          <w:sz w:val="22"/>
          <w:szCs w:val="22"/>
        </w:rPr>
      </w:pPr>
    </w:p>
    <w:p w14:paraId="0000006C" w14:textId="77777777" w:rsidR="005112D5" w:rsidRDefault="0076410C">
      <w:pPr>
        <w:tabs>
          <w:tab w:val="left" w:pos="1800"/>
        </w:tabs>
        <w:ind w:right="160"/>
        <w:rPr>
          <w:b/>
          <w:sz w:val="22"/>
          <w:szCs w:val="22"/>
        </w:rPr>
      </w:pPr>
      <w:r>
        <w:rPr>
          <w:b/>
          <w:sz w:val="22"/>
          <w:szCs w:val="22"/>
        </w:rPr>
        <w:t>SERVICE</w:t>
      </w:r>
    </w:p>
    <w:p w14:paraId="0000006D" w14:textId="77777777" w:rsidR="005112D5" w:rsidRDefault="0076410C">
      <w:pPr>
        <w:tabs>
          <w:tab w:val="left" w:pos="1800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Professional Society Memberships</w:t>
      </w:r>
    </w:p>
    <w:p w14:paraId="0000006E" w14:textId="77777777" w:rsidR="005112D5" w:rsidRDefault="0076410C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>2020 –</w:t>
      </w:r>
      <w:r>
        <w:rPr>
          <w:sz w:val="22"/>
          <w:szCs w:val="22"/>
        </w:rPr>
        <w:tab/>
        <w:t>Member, International Society for Environmental Epidemiology</w:t>
      </w:r>
    </w:p>
    <w:p w14:paraId="0000006F" w14:textId="77777777" w:rsidR="005112D5" w:rsidRDefault="0076410C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>2021 –</w:t>
      </w:r>
      <w:r>
        <w:rPr>
          <w:sz w:val="22"/>
          <w:szCs w:val="22"/>
        </w:rPr>
        <w:tab/>
      </w:r>
      <w:r>
        <w:rPr>
          <w:sz w:val="22"/>
          <w:szCs w:val="22"/>
        </w:rPr>
        <w:t>Member, American Public Health Association (Environmental Health Section)</w:t>
      </w:r>
    </w:p>
    <w:p w14:paraId="00000070" w14:textId="77777777" w:rsidR="005112D5" w:rsidRDefault="005112D5">
      <w:pPr>
        <w:tabs>
          <w:tab w:val="left" w:pos="1800"/>
        </w:tabs>
        <w:ind w:right="160"/>
        <w:rPr>
          <w:b/>
          <w:sz w:val="22"/>
          <w:szCs w:val="22"/>
        </w:rPr>
      </w:pPr>
    </w:p>
    <w:p w14:paraId="00000071" w14:textId="77777777" w:rsidR="005112D5" w:rsidRDefault="0076410C">
      <w:pPr>
        <w:tabs>
          <w:tab w:val="left" w:pos="1800"/>
        </w:tabs>
        <w:ind w:right="160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Ad Hoc Journal Reviewer</w:t>
      </w:r>
    </w:p>
    <w:p w14:paraId="00000072" w14:textId="77777777" w:rsidR="005112D5" w:rsidRDefault="0076410C">
      <w:pPr>
        <w:tabs>
          <w:tab w:val="left" w:pos="1800"/>
        </w:tabs>
        <w:ind w:right="160"/>
        <w:rPr>
          <w:sz w:val="22"/>
          <w:szCs w:val="22"/>
        </w:rPr>
      </w:pPr>
      <w:r>
        <w:rPr>
          <w:sz w:val="22"/>
          <w:szCs w:val="22"/>
        </w:rPr>
        <w:t>International Journal of Public Health and Environment; Science of the Total Environment; Environmental Research; Environmental Science and Technology; Susta</w:t>
      </w:r>
      <w:r>
        <w:rPr>
          <w:sz w:val="22"/>
          <w:szCs w:val="22"/>
        </w:rPr>
        <w:t>inability</w:t>
      </w:r>
    </w:p>
    <w:p w14:paraId="00000073" w14:textId="77777777" w:rsidR="005112D5" w:rsidRDefault="005112D5">
      <w:pPr>
        <w:tabs>
          <w:tab w:val="left" w:pos="1800"/>
        </w:tabs>
        <w:ind w:right="160"/>
        <w:rPr>
          <w:b/>
          <w:sz w:val="22"/>
          <w:szCs w:val="22"/>
        </w:rPr>
      </w:pPr>
    </w:p>
    <w:p w14:paraId="00000074" w14:textId="77777777" w:rsidR="005112D5" w:rsidRDefault="0076410C">
      <w:pPr>
        <w:tabs>
          <w:tab w:val="left" w:pos="1800"/>
        </w:tabs>
        <w:ind w:right="1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Department Service (Kinesiology and Community Health)</w:t>
      </w:r>
    </w:p>
    <w:p w14:paraId="00000075" w14:textId="77777777" w:rsidR="005112D5" w:rsidRDefault="0076410C">
      <w:pPr>
        <w:tabs>
          <w:tab w:val="left" w:pos="1800"/>
        </w:tabs>
        <w:ind w:right="160"/>
        <w:rPr>
          <w:sz w:val="22"/>
          <w:szCs w:val="22"/>
        </w:rPr>
      </w:pPr>
      <w:r>
        <w:rPr>
          <w:sz w:val="22"/>
          <w:szCs w:val="22"/>
        </w:rPr>
        <w:t>2022</w:t>
      </w:r>
      <w:r>
        <w:rPr>
          <w:sz w:val="22"/>
          <w:szCs w:val="22"/>
        </w:rPr>
        <w:tab/>
        <w:t>MPH Director (Assoc./Full Professor) Search Committee Member</w:t>
      </w:r>
    </w:p>
    <w:p w14:paraId="00000076" w14:textId="77777777" w:rsidR="005112D5" w:rsidRDefault="0076410C">
      <w:pPr>
        <w:tabs>
          <w:tab w:val="left" w:pos="1800"/>
        </w:tabs>
        <w:ind w:right="160"/>
        <w:rPr>
          <w:sz w:val="22"/>
          <w:szCs w:val="22"/>
        </w:rPr>
      </w:pPr>
      <w:r>
        <w:rPr>
          <w:sz w:val="22"/>
          <w:szCs w:val="22"/>
        </w:rPr>
        <w:t>2021 – 2022</w:t>
      </w:r>
      <w:r>
        <w:rPr>
          <w:sz w:val="22"/>
          <w:szCs w:val="22"/>
        </w:rPr>
        <w:tab/>
        <w:t>KCH Undergraduate Degree Programs Task Force Member</w:t>
      </w:r>
    </w:p>
    <w:p w14:paraId="00000077" w14:textId="77777777" w:rsidR="005112D5" w:rsidRDefault="0076410C">
      <w:pPr>
        <w:tabs>
          <w:tab w:val="left" w:pos="1800"/>
        </w:tabs>
        <w:ind w:right="160"/>
        <w:rPr>
          <w:sz w:val="22"/>
          <w:szCs w:val="22"/>
        </w:rPr>
      </w:pPr>
      <w:r>
        <w:rPr>
          <w:sz w:val="22"/>
          <w:szCs w:val="22"/>
        </w:rPr>
        <w:t xml:space="preserve">2021 – 2022 </w:t>
      </w:r>
      <w:r>
        <w:rPr>
          <w:sz w:val="22"/>
          <w:szCs w:val="22"/>
        </w:rPr>
        <w:tab/>
        <w:t>KCH Strategic Plan Implementation Committee Memb</w:t>
      </w:r>
      <w:r>
        <w:rPr>
          <w:sz w:val="22"/>
          <w:szCs w:val="22"/>
        </w:rPr>
        <w:t>er</w:t>
      </w:r>
    </w:p>
    <w:p w14:paraId="00000078" w14:textId="77777777" w:rsidR="005112D5" w:rsidRDefault="0076410C">
      <w:pPr>
        <w:tabs>
          <w:tab w:val="left" w:pos="1800"/>
        </w:tabs>
        <w:ind w:right="160"/>
        <w:rPr>
          <w:sz w:val="22"/>
          <w:szCs w:val="22"/>
        </w:rPr>
      </w:pPr>
      <w:r>
        <w:rPr>
          <w:sz w:val="22"/>
          <w:szCs w:val="22"/>
        </w:rPr>
        <w:t>2021 – 2022</w:t>
      </w:r>
      <w:r>
        <w:rPr>
          <w:sz w:val="22"/>
          <w:szCs w:val="22"/>
        </w:rPr>
        <w:tab/>
        <w:t>KCH Travel Award Committee Ad-Hoc Reviewer</w:t>
      </w:r>
    </w:p>
    <w:p w14:paraId="00000079" w14:textId="77777777" w:rsidR="005112D5" w:rsidRDefault="0076410C">
      <w:pPr>
        <w:tabs>
          <w:tab w:val="left" w:pos="1800"/>
        </w:tabs>
        <w:ind w:right="160"/>
        <w:rPr>
          <w:sz w:val="22"/>
          <w:szCs w:val="22"/>
        </w:rPr>
      </w:pPr>
      <w:r>
        <w:rPr>
          <w:sz w:val="22"/>
          <w:szCs w:val="22"/>
        </w:rPr>
        <w:t>2021</w:t>
      </w:r>
      <w:r>
        <w:rPr>
          <w:sz w:val="22"/>
          <w:szCs w:val="22"/>
        </w:rPr>
        <w:tab/>
        <w:t>MPH Assistant Director Search Committee Member</w:t>
      </w:r>
      <w:r>
        <w:rPr>
          <w:sz w:val="22"/>
          <w:szCs w:val="22"/>
        </w:rPr>
        <w:tab/>
      </w:r>
    </w:p>
    <w:p w14:paraId="0000007A" w14:textId="77777777" w:rsidR="005112D5" w:rsidRDefault="0076410C">
      <w:pPr>
        <w:tabs>
          <w:tab w:val="left" w:pos="1800"/>
        </w:tabs>
        <w:ind w:right="160"/>
        <w:rPr>
          <w:sz w:val="22"/>
          <w:szCs w:val="22"/>
        </w:rPr>
      </w:pPr>
      <w:r>
        <w:rPr>
          <w:sz w:val="22"/>
          <w:szCs w:val="22"/>
        </w:rPr>
        <w:t>2021</w:t>
      </w:r>
      <w:r>
        <w:rPr>
          <w:sz w:val="22"/>
          <w:szCs w:val="22"/>
        </w:rPr>
        <w:tab/>
        <w:t xml:space="preserve">Specialized Faculty (Assist. Professor- Epidemiology) Search Committee Member </w:t>
      </w:r>
    </w:p>
    <w:p w14:paraId="0000007B" w14:textId="77777777" w:rsidR="005112D5" w:rsidRDefault="0076410C">
      <w:pPr>
        <w:tabs>
          <w:tab w:val="left" w:pos="1800"/>
        </w:tabs>
        <w:ind w:right="160"/>
        <w:rPr>
          <w:sz w:val="22"/>
          <w:szCs w:val="22"/>
        </w:rPr>
      </w:pPr>
      <w:r>
        <w:rPr>
          <w:sz w:val="22"/>
          <w:szCs w:val="22"/>
        </w:rPr>
        <w:t>2020 – 2021</w:t>
      </w:r>
      <w:r>
        <w:rPr>
          <w:sz w:val="22"/>
          <w:szCs w:val="22"/>
        </w:rPr>
        <w:tab/>
        <w:t>Tenure Track Faculty (Assist. Professor- Epidemio</w:t>
      </w:r>
      <w:r>
        <w:rPr>
          <w:sz w:val="22"/>
          <w:szCs w:val="22"/>
        </w:rPr>
        <w:t>logy) Search Committee Member</w:t>
      </w:r>
    </w:p>
    <w:p w14:paraId="0000007C" w14:textId="77777777" w:rsidR="005112D5" w:rsidRDefault="0076410C">
      <w:pPr>
        <w:tabs>
          <w:tab w:val="left" w:pos="1800"/>
        </w:tabs>
        <w:ind w:right="160"/>
        <w:rPr>
          <w:sz w:val="22"/>
          <w:szCs w:val="22"/>
        </w:rPr>
      </w:pPr>
      <w:r>
        <w:rPr>
          <w:sz w:val="22"/>
          <w:szCs w:val="22"/>
        </w:rPr>
        <w:t>2020 – 2021</w:t>
      </w:r>
      <w:r>
        <w:rPr>
          <w:sz w:val="22"/>
          <w:szCs w:val="22"/>
        </w:rPr>
        <w:tab/>
        <w:t>Admissions Committee Faculty Representative, MPH Program</w:t>
      </w:r>
    </w:p>
    <w:p w14:paraId="0000007D" w14:textId="77777777" w:rsidR="005112D5" w:rsidRDefault="005112D5">
      <w:pPr>
        <w:tabs>
          <w:tab w:val="left" w:pos="1800"/>
        </w:tabs>
        <w:ind w:right="160"/>
        <w:rPr>
          <w:sz w:val="22"/>
          <w:szCs w:val="22"/>
        </w:rPr>
      </w:pPr>
    </w:p>
    <w:p w14:paraId="0000007E" w14:textId="77777777" w:rsidR="005112D5" w:rsidRDefault="005112D5">
      <w:pPr>
        <w:tabs>
          <w:tab w:val="left" w:pos="1800"/>
        </w:tabs>
        <w:ind w:left="1800"/>
        <w:rPr>
          <w:sz w:val="22"/>
          <w:szCs w:val="22"/>
        </w:rPr>
      </w:pPr>
    </w:p>
    <w:p w14:paraId="0000007F" w14:textId="77777777" w:rsidR="005112D5" w:rsidRDefault="005112D5">
      <w:pPr>
        <w:tabs>
          <w:tab w:val="left" w:pos="1800"/>
        </w:tabs>
        <w:rPr>
          <w:sz w:val="22"/>
          <w:szCs w:val="22"/>
        </w:rPr>
      </w:pPr>
    </w:p>
    <w:sectPr w:rsidR="005112D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36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0617A" w14:textId="77777777" w:rsidR="0076410C" w:rsidRDefault="0076410C">
      <w:r>
        <w:separator/>
      </w:r>
    </w:p>
  </w:endnote>
  <w:endnote w:type="continuationSeparator" w:id="0">
    <w:p w14:paraId="4A02EEA5" w14:textId="77777777" w:rsidR="0076410C" w:rsidRDefault="0076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FA811" w14:textId="77777777" w:rsidR="00C955CA" w:rsidRDefault="00C955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2" w14:textId="6BE26404" w:rsidR="005112D5" w:rsidRDefault="007641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Times New Roman" w:eastAsia="Times New Roman" w:hAnsi="Times New Roman" w:cs="Times New Roman"/>
      </w:rPr>
    </w:pPr>
    <w:r>
      <w:fldChar w:fldCharType="begin"/>
    </w:r>
    <w:r>
      <w:instrText>PAGE</w:instrText>
    </w:r>
    <w:r>
      <w:fldChar w:fldCharType="separate"/>
    </w:r>
    <w:r w:rsidR="00C955CA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8" w14:textId="2072B6FA" w:rsidR="005112D5" w:rsidRDefault="0076410C">
    <w:pPr>
      <w:jc w:val="center"/>
    </w:pPr>
    <w:r>
      <w:fldChar w:fldCharType="begin"/>
    </w:r>
    <w:r>
      <w:instrText>PAGE</w:instrText>
    </w:r>
    <w:r>
      <w:fldChar w:fldCharType="separate"/>
    </w:r>
    <w:r w:rsidR="00C955C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0B394" w14:textId="77777777" w:rsidR="0076410C" w:rsidRDefault="0076410C">
      <w:r>
        <w:separator/>
      </w:r>
    </w:p>
  </w:footnote>
  <w:footnote w:type="continuationSeparator" w:id="0">
    <w:p w14:paraId="09BD0919" w14:textId="77777777" w:rsidR="0076410C" w:rsidRDefault="00764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17D31" w14:textId="77777777" w:rsidR="00C955CA" w:rsidRDefault="00C955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0" w14:textId="77777777" w:rsidR="005112D5" w:rsidRDefault="007641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sz w:val="20"/>
        <w:szCs w:val="20"/>
      </w:rPr>
    </w:pPr>
    <w:r>
      <w:rPr>
        <w:sz w:val="20"/>
        <w:szCs w:val="20"/>
      </w:rPr>
      <w:t>Sheena E. Martenies</w:t>
    </w:r>
  </w:p>
  <w:p w14:paraId="00000081" w14:textId="77777777" w:rsidR="005112D5" w:rsidRDefault="007641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sz w:val="20"/>
        <w:szCs w:val="20"/>
      </w:rPr>
    </w:pPr>
    <w:r>
      <w:rPr>
        <w:sz w:val="20"/>
        <w:szCs w:val="20"/>
      </w:rPr>
      <w:t>April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3" w14:textId="77777777" w:rsidR="005112D5" w:rsidRDefault="0076410C">
    <w:pPr>
      <w:jc w:val="center"/>
      <w:rPr>
        <w:b/>
      </w:rPr>
    </w:pPr>
    <w:r>
      <w:rPr>
        <w:b/>
      </w:rPr>
      <w:t>Sheena Elizabeth Martenies</w:t>
    </w:r>
  </w:p>
  <w:p w14:paraId="00000084" w14:textId="77777777" w:rsidR="005112D5" w:rsidRDefault="0076410C">
    <w:pPr>
      <w:jc w:val="center"/>
      <w:rPr>
        <w:sz w:val="20"/>
        <w:szCs w:val="20"/>
      </w:rPr>
    </w:pPr>
    <w:r>
      <w:rPr>
        <w:sz w:val="20"/>
        <w:szCs w:val="20"/>
      </w:rPr>
      <w:t>Department of Kinesiology and Community Health</w:t>
    </w:r>
  </w:p>
  <w:p w14:paraId="00000085" w14:textId="77777777" w:rsidR="005112D5" w:rsidRDefault="0076410C">
    <w:pPr>
      <w:jc w:val="center"/>
      <w:rPr>
        <w:sz w:val="20"/>
        <w:szCs w:val="20"/>
      </w:rPr>
    </w:pPr>
    <w:r>
      <w:rPr>
        <w:sz w:val="20"/>
        <w:szCs w:val="20"/>
      </w:rPr>
      <w:t>University of Illinois at Urbana-Champaign</w:t>
    </w:r>
  </w:p>
  <w:p w14:paraId="00000086" w14:textId="77777777" w:rsidR="005112D5" w:rsidRDefault="0076410C">
    <w:pPr>
      <w:jc w:val="center"/>
      <w:rPr>
        <w:sz w:val="20"/>
        <w:szCs w:val="20"/>
      </w:rPr>
    </w:pPr>
    <w:r>
      <w:rPr>
        <w:sz w:val="20"/>
        <w:szCs w:val="20"/>
      </w:rPr>
      <w:t>906 S Goodwin Ave M/C 052 | Urbana, IL| 61801</w:t>
    </w:r>
  </w:p>
  <w:p w14:paraId="00000087" w14:textId="77777777" w:rsidR="005112D5" w:rsidRDefault="0076410C">
    <w:pPr>
      <w:jc w:val="center"/>
      <w:rPr>
        <w:sz w:val="20"/>
        <w:szCs w:val="20"/>
      </w:rPr>
    </w:pPr>
    <w:r>
      <w:rPr>
        <w:sz w:val="20"/>
        <w:szCs w:val="20"/>
      </w:rPr>
      <w:t>smarte4@illinois.edu | (217) 300-9375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2D5"/>
    <w:rsid w:val="005112D5"/>
    <w:rsid w:val="0076410C"/>
    <w:rsid w:val="00C9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861D8F8B-80C8-D940-AF08-9A75A3E1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95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5CA"/>
  </w:style>
  <w:style w:type="paragraph" w:styleId="Footer">
    <w:name w:val="footer"/>
    <w:basedOn w:val="Normal"/>
    <w:link w:val="FooterChar"/>
    <w:uiPriority w:val="99"/>
    <w:unhideWhenUsed/>
    <w:rsid w:val="00C95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envres.2021.112197" TargetMode="External"/><Relationship Id="rId13" Type="http://schemas.openxmlformats.org/officeDocument/2006/relationships/hyperlink" Target="https://doi.org/10.1016/j.envres.2021.111165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yperlink" Target="https://doi.org/10.1007/s11869-022-01181-4" TargetMode="External"/><Relationship Id="rId12" Type="http://schemas.openxmlformats.org/officeDocument/2006/relationships/hyperlink" Target="https://doi.org/10.1029/2020GH000347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doi.org/10.1029/2019GH000206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s://doi.org/10.1097/EE9.0000000000000203" TargetMode="External"/><Relationship Id="rId11" Type="http://schemas.openxmlformats.org/officeDocument/2006/relationships/hyperlink" Target="https://doi.org/10.1097/EE9.0000000000000142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doi.org/10.1097/JOM.000000000000185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i.org/10.1029/2021GH000457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doi.org/10.1038/s41366-021-01003-0" TargetMode="External"/><Relationship Id="rId14" Type="http://schemas.openxmlformats.org/officeDocument/2006/relationships/hyperlink" Target="https://doi.org/10.1021/acs.est.0c06451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2331</Words>
  <Characters>13290</Characters>
  <Application>Microsoft Office Word</Application>
  <DocSecurity>0</DocSecurity>
  <Lines>110</Lines>
  <Paragraphs>31</Paragraphs>
  <ScaleCrop>false</ScaleCrop>
  <Company/>
  <LinksUpToDate>false</LinksUpToDate>
  <CharactersWithSpaces>15590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Martenies, Sheena</cp:lastModifiedBy>
  <cp:revision>2</cp:revision>
  <dcterms:created xsi:type="dcterms:W3CDTF">2022-04-18T19:28:00Z</dcterms:created>
  <dcterms:modified xsi:type="dcterms:W3CDTF">2022-04-18T19:29:00Z</dcterms:modified>
</cp:coreProperties>
</file>