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7D21" w14:textId="77777777" w:rsidR="00AA1A7E" w:rsidRDefault="00AA1A7E" w:rsidP="00AA1A7E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154BA1">
        <w:rPr>
          <w:rFonts w:cstheme="minorHAnsi"/>
          <w:b/>
          <w:sz w:val="24"/>
          <w:szCs w:val="24"/>
        </w:rPr>
        <w:t>Beckwith Residential Support Services (BRSS)</w:t>
      </w:r>
    </w:p>
    <w:p w14:paraId="3E281FEC" w14:textId="77777777" w:rsidR="00AA1A7E" w:rsidRDefault="00AA1A7E" w:rsidP="00AA1A7E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154BA1">
        <w:rPr>
          <w:rFonts w:cstheme="minorHAnsi"/>
          <w:b/>
          <w:sz w:val="24"/>
          <w:szCs w:val="24"/>
        </w:rPr>
        <w:t xml:space="preserve">The Illinois Model - </w:t>
      </w:r>
      <w:r w:rsidRPr="00AC3422">
        <w:rPr>
          <w:rFonts w:cstheme="minorHAnsi"/>
          <w:b/>
          <w:bCs/>
          <w:sz w:val="24"/>
          <w:szCs w:val="24"/>
        </w:rPr>
        <w:t>BRSS Step-Down Service Model</w:t>
      </w:r>
    </w:p>
    <w:p w14:paraId="245D7EC5" w14:textId="77777777" w:rsidR="00AA1A7E" w:rsidRPr="00154BA1" w:rsidRDefault="00AA1A7E" w:rsidP="00AA1A7E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14:paraId="31D523D5" w14:textId="77777777" w:rsidR="00AA1A7E" w:rsidRPr="00154BA1" w:rsidRDefault="00AA1A7E" w:rsidP="00AA1A7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4BA1">
        <w:rPr>
          <w:rFonts w:eastAsia="Times New Roman" w:cstheme="minorHAnsi"/>
          <w:b/>
          <w:bCs/>
          <w:sz w:val="24"/>
          <w:szCs w:val="24"/>
        </w:rPr>
        <w:t>The residential, educational and transitional objectives of BRSS are:</w:t>
      </w:r>
    </w:p>
    <w:p w14:paraId="58CC7B2B" w14:textId="77777777" w:rsidR="00AA1A7E" w:rsidRPr="00154BA1" w:rsidRDefault="00AA1A7E" w:rsidP="00AA1A7E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154BA1">
        <w:rPr>
          <w:rFonts w:eastAsia="Times New Roman" w:cstheme="minorHAnsi"/>
        </w:rPr>
        <w:t>To accommodate the residential needs of students with physical disabilities who require the services of Personal Assistants to successfully perform activities of daily living (ADLs); and</w:t>
      </w:r>
      <w:bookmarkStart w:id="0" w:name="_GoBack"/>
      <w:bookmarkEnd w:id="0"/>
    </w:p>
    <w:p w14:paraId="379E03D4" w14:textId="77777777" w:rsidR="00AA1A7E" w:rsidRPr="00154BA1" w:rsidRDefault="00AA1A7E" w:rsidP="00AA1A7E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154BA1">
        <w:rPr>
          <w:rFonts w:eastAsia="Times New Roman" w:cstheme="minorHAnsi"/>
        </w:rPr>
        <w:t>To promote personal empowerment and independence on the part of students with disabilities and, whenever possible, to facilitate their transition into living environments of their choice.</w:t>
      </w:r>
    </w:p>
    <w:p w14:paraId="4405A260" w14:textId="77777777" w:rsidR="00AA1A7E" w:rsidRPr="00154BA1" w:rsidRDefault="00AA1A7E" w:rsidP="00AA1A7E">
      <w:pPr>
        <w:shd w:val="clear" w:color="auto" w:fill="FFFFFF" w:themeFill="background1"/>
        <w:spacing w:after="0" w:line="240" w:lineRule="auto"/>
        <w:ind w:left="720"/>
        <w:rPr>
          <w:rFonts w:eastAsia="Times New Roman" w:cstheme="minorHAnsi"/>
          <w:sz w:val="21"/>
          <w:szCs w:val="21"/>
        </w:rPr>
      </w:pPr>
    </w:p>
    <w:p w14:paraId="273305DB" w14:textId="77777777" w:rsidR="00AA1A7E" w:rsidRPr="00154BA1" w:rsidRDefault="00AA1A7E" w:rsidP="00AA1A7E">
      <w:pPr>
        <w:spacing w:after="0" w:line="240" w:lineRule="auto"/>
        <w:rPr>
          <w:rFonts w:cstheme="minorHAnsi"/>
        </w:rPr>
      </w:pPr>
      <w:r w:rsidRPr="00154BA1">
        <w:rPr>
          <w:rFonts w:cstheme="minorHAnsi"/>
        </w:rPr>
        <w:t>BRSS’s strategy for achieving these objectives became known as “</w:t>
      </w:r>
      <w:r w:rsidRPr="00154BA1">
        <w:rPr>
          <w:rFonts w:cstheme="minorHAnsi"/>
          <w:b/>
        </w:rPr>
        <w:t>The Illinois Model”</w:t>
      </w:r>
      <w:r w:rsidRPr="00154BA1">
        <w:rPr>
          <w:rFonts w:cstheme="minorHAnsi"/>
          <w:bCs/>
        </w:rPr>
        <w:t xml:space="preserve">, which </w:t>
      </w:r>
      <w:r w:rsidRPr="00154BA1">
        <w:rPr>
          <w:rFonts w:eastAsia="Times New Roman" w:cstheme="minorHAnsi"/>
          <w:color w:val="373737"/>
        </w:rPr>
        <w:t>encompasses</w:t>
      </w:r>
      <w:r w:rsidRPr="00154BA1">
        <w:rPr>
          <w:rFonts w:cstheme="minorHAnsi"/>
        </w:rPr>
        <w:t xml:space="preserve"> three distinct programs to residents living on the 1</w:t>
      </w:r>
      <w:r w:rsidRPr="00154BA1">
        <w:rPr>
          <w:rFonts w:cstheme="minorHAnsi"/>
          <w:vertAlign w:val="superscript"/>
        </w:rPr>
        <w:t>st</w:t>
      </w:r>
      <w:r w:rsidRPr="00154BA1">
        <w:rPr>
          <w:rFonts w:cstheme="minorHAnsi"/>
        </w:rPr>
        <w:t xml:space="preserve"> floor east wing of Nugent Hall. These programs are the Personal Assistant Program, Transitional Disability Management Program, and Mentoring Programs.  </w:t>
      </w:r>
    </w:p>
    <w:p w14:paraId="6B747940" w14:textId="77777777" w:rsidR="00AA1A7E" w:rsidRPr="00154BA1" w:rsidRDefault="00AA1A7E" w:rsidP="00AA1A7E">
      <w:pPr>
        <w:spacing w:after="0" w:line="240" w:lineRule="auto"/>
        <w:rPr>
          <w:rFonts w:cstheme="minorHAnsi"/>
        </w:rPr>
      </w:pPr>
    </w:p>
    <w:p w14:paraId="6E5C6C28" w14:textId="77777777" w:rsidR="00AA1A7E" w:rsidRPr="00154BA1" w:rsidRDefault="00AA1A7E" w:rsidP="00AA1A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4BA1">
        <w:rPr>
          <w:rFonts w:cstheme="minorHAnsi"/>
        </w:rPr>
        <w:t>BRSS is not typically recommended for returning residents who are not invested in working towards greater independence or are only interested in a space because of financial support or easier access to floater staff.</w:t>
      </w:r>
    </w:p>
    <w:p w14:paraId="6AAE278D" w14:textId="77777777" w:rsidR="00AA1A7E" w:rsidRPr="00154BA1" w:rsidRDefault="00AA1A7E" w:rsidP="00AA1A7E">
      <w:pPr>
        <w:spacing w:after="0" w:line="240" w:lineRule="auto"/>
        <w:rPr>
          <w:rFonts w:cstheme="minorHAnsi"/>
        </w:rPr>
      </w:pPr>
    </w:p>
    <w:p w14:paraId="18BC40B9" w14:textId="48C3393B" w:rsidR="00BE4B73" w:rsidRDefault="00AA1A7E" w:rsidP="00AA1A7E">
      <w:pPr>
        <w:spacing w:after="0" w:line="240" w:lineRule="auto"/>
        <w:rPr>
          <w:rFonts w:cstheme="minorHAnsi"/>
        </w:rPr>
      </w:pPr>
      <w:r w:rsidRPr="00154BA1">
        <w:rPr>
          <w:rFonts w:cstheme="minorHAnsi"/>
        </w:rPr>
        <w:t xml:space="preserve">BRSS residents will be supported based upon their acceptance into one of two Service Models - “Fully Supported” or “Step-Down. In addition to their room and board, residents living in the BRSS wing of Nugent Hall will pay a BRSS fee commensurate with the level of PA support received daily (5/7 hours) and their service model. This fee subsidizes the implementation of these programs. </w:t>
      </w:r>
    </w:p>
    <w:p w14:paraId="04776C6C" w14:textId="77777777" w:rsidR="00AA1A7E" w:rsidRPr="00AA1A7E" w:rsidRDefault="00AA1A7E" w:rsidP="00AA1A7E">
      <w:pPr>
        <w:spacing w:after="0" w:line="240" w:lineRule="auto"/>
        <w:rPr>
          <w:rFonts w:cstheme="minorHAnsi"/>
        </w:rPr>
      </w:pPr>
    </w:p>
    <w:p w14:paraId="3616F69A" w14:textId="219E355D" w:rsidR="00082FE7" w:rsidRPr="00641C95" w:rsidRDefault="00BE4B73" w:rsidP="00082FE7">
      <w:pPr>
        <w:spacing w:line="240" w:lineRule="auto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  <w:b/>
          <w:bCs/>
          <w:sz w:val="24"/>
          <w:szCs w:val="24"/>
        </w:rPr>
        <w:t xml:space="preserve">BRSS Step-Down </w:t>
      </w:r>
      <w:r w:rsidR="00BF1C15" w:rsidRPr="00641C95">
        <w:rPr>
          <w:rFonts w:cstheme="minorHAnsi"/>
          <w:b/>
          <w:bCs/>
          <w:sz w:val="24"/>
          <w:szCs w:val="24"/>
        </w:rPr>
        <w:t>Service</w:t>
      </w:r>
      <w:r w:rsidRPr="00641C95">
        <w:rPr>
          <w:rFonts w:cstheme="minorHAnsi"/>
          <w:b/>
          <w:bCs/>
          <w:sz w:val="24"/>
          <w:szCs w:val="24"/>
        </w:rPr>
        <w:t xml:space="preserve"> </w:t>
      </w:r>
      <w:r w:rsidR="00887B08" w:rsidRPr="00641C95">
        <w:rPr>
          <w:rFonts w:cstheme="minorHAnsi"/>
          <w:b/>
          <w:bCs/>
          <w:sz w:val="24"/>
          <w:szCs w:val="24"/>
        </w:rPr>
        <w:t xml:space="preserve">Model </w:t>
      </w:r>
      <w:r w:rsidR="00082FE7" w:rsidRPr="00641C95">
        <w:rPr>
          <w:rFonts w:cstheme="minorHAnsi"/>
          <w:b/>
          <w:bCs/>
          <w:sz w:val="24"/>
          <w:szCs w:val="24"/>
        </w:rPr>
        <w:t>(</w:t>
      </w:r>
      <w:r w:rsidR="00BF1C15" w:rsidRPr="00641C95">
        <w:rPr>
          <w:rFonts w:cstheme="minorHAnsi"/>
          <w:b/>
          <w:bCs/>
          <w:shd w:val="clear" w:color="auto" w:fill="FFFFFF" w:themeFill="background1"/>
        </w:rPr>
        <w:t>Residents are accepted into this service model when they have demonstrated proficiency in their overall disability management while fully supported by BRSS</w:t>
      </w:r>
      <w:r w:rsidR="00082FE7" w:rsidRPr="00641C95">
        <w:rPr>
          <w:rFonts w:cstheme="minorHAnsi"/>
          <w:b/>
          <w:bCs/>
          <w:shd w:val="clear" w:color="auto" w:fill="FFFFFF" w:themeFill="background1"/>
        </w:rPr>
        <w:t>.)</w:t>
      </w:r>
      <w:r w:rsidR="00BF1C15" w:rsidRPr="00641C95">
        <w:rPr>
          <w:rFonts w:cstheme="minorHAnsi"/>
          <w:shd w:val="clear" w:color="auto" w:fill="FFFFFF" w:themeFill="background1"/>
        </w:rPr>
        <w:t xml:space="preserve"> </w:t>
      </w:r>
    </w:p>
    <w:p w14:paraId="627C70EA" w14:textId="0C4B8434" w:rsidR="009A3BBA" w:rsidRPr="00641C95" w:rsidRDefault="009A3BBA" w:rsidP="009A3BBA">
      <w:pPr>
        <w:pStyle w:val="ListParagraph"/>
        <w:numPr>
          <w:ilvl w:val="0"/>
          <w:numId w:val="23"/>
        </w:numPr>
        <w:spacing w:line="240" w:lineRule="auto"/>
        <w:ind w:left="360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  <w:shd w:val="clear" w:color="auto" w:fill="FFFFFF" w:themeFill="background1"/>
        </w:rPr>
        <w:t>This partial support model enables residents to still benefit from the Illinois Model while bridging with outside services that will continue supporting them in the future,</w:t>
      </w:r>
      <w:r w:rsidR="00BA61AA" w:rsidRPr="00641C95">
        <w:rPr>
          <w:rFonts w:cstheme="minorHAnsi"/>
          <w:shd w:val="clear" w:color="auto" w:fill="FFFFFF" w:themeFill="background1"/>
        </w:rPr>
        <w:t xml:space="preserve"> </w:t>
      </w:r>
      <w:r w:rsidRPr="00641C95">
        <w:rPr>
          <w:rFonts w:cstheme="minorHAnsi"/>
          <w:shd w:val="clear" w:color="auto" w:fill="FFFFFF" w:themeFill="background1"/>
        </w:rPr>
        <w:t>enabl</w:t>
      </w:r>
      <w:r w:rsidR="0010019B" w:rsidRPr="00641C95">
        <w:rPr>
          <w:rFonts w:cstheme="minorHAnsi"/>
          <w:shd w:val="clear" w:color="auto" w:fill="FFFFFF" w:themeFill="background1"/>
        </w:rPr>
        <w:t>ing</w:t>
      </w:r>
      <w:r w:rsidRPr="00641C95">
        <w:rPr>
          <w:rFonts w:cstheme="minorHAnsi"/>
          <w:shd w:val="clear" w:color="auto" w:fill="FFFFFF" w:themeFill="background1"/>
        </w:rPr>
        <w:t xml:space="preserve"> the resident to have greater autonomy with their independent living management</w:t>
      </w:r>
      <w:r w:rsidR="0010019B" w:rsidRPr="00641C95">
        <w:rPr>
          <w:rFonts w:cstheme="minorHAnsi"/>
          <w:shd w:val="clear" w:color="auto" w:fill="FFFFFF" w:themeFill="background1"/>
        </w:rPr>
        <w:t xml:space="preserve"> t</w:t>
      </w:r>
      <w:r w:rsidR="0010019B" w:rsidRPr="00641C95">
        <w:rPr>
          <w:rFonts w:cstheme="minorHAnsi"/>
        </w:rPr>
        <w:t>o facilitate a smoother transition</w:t>
      </w:r>
      <w:r w:rsidR="0010019B" w:rsidRPr="00641C95">
        <w:rPr>
          <w:rFonts w:cstheme="minorHAnsi"/>
          <w:shd w:val="clear" w:color="auto" w:fill="FFFFFF" w:themeFill="background1"/>
        </w:rPr>
        <w:t xml:space="preserve"> to other </w:t>
      </w:r>
      <w:r w:rsidR="0010019B" w:rsidRPr="00641C95">
        <w:rPr>
          <w:rFonts w:cstheme="minorHAnsi"/>
        </w:rPr>
        <w:t>living environments, e.g., ADA rooms in University Housing or private certified housing, apartments on campus, etc.</w:t>
      </w:r>
      <w:r w:rsidRPr="00641C95">
        <w:rPr>
          <w:rFonts w:cstheme="minorHAnsi"/>
          <w:shd w:val="clear" w:color="auto" w:fill="FFFFFF" w:themeFill="background1"/>
        </w:rPr>
        <w:t>.</w:t>
      </w:r>
    </w:p>
    <w:p w14:paraId="2BEC398B" w14:textId="4D720647" w:rsidR="005938AD" w:rsidRPr="00641C95" w:rsidRDefault="00B6746E" w:rsidP="006F6F00">
      <w:pPr>
        <w:pStyle w:val="ListParagraph"/>
        <w:numPr>
          <w:ilvl w:val="0"/>
          <w:numId w:val="23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641C95">
        <w:rPr>
          <w:rFonts w:cstheme="minorHAnsi"/>
        </w:rPr>
        <w:t xml:space="preserve">Residents can be accepted to this </w:t>
      </w:r>
      <w:r w:rsidR="00450BDF" w:rsidRPr="00641C95">
        <w:rPr>
          <w:rFonts w:cstheme="minorHAnsi"/>
        </w:rPr>
        <w:t xml:space="preserve">level of </w:t>
      </w:r>
      <w:r w:rsidRPr="00641C95">
        <w:rPr>
          <w:rFonts w:cstheme="minorHAnsi"/>
        </w:rPr>
        <w:t>service for 1-2 semesters. Upon request, extensions can be considered</w:t>
      </w:r>
      <w:r w:rsidR="00450BDF" w:rsidRPr="00641C95">
        <w:rPr>
          <w:rFonts w:cstheme="minorHAnsi"/>
        </w:rPr>
        <w:t xml:space="preserve"> and such requests will be considered on a case-by-case basis.</w:t>
      </w:r>
    </w:p>
    <w:p w14:paraId="33285A22" w14:textId="77777777" w:rsidR="006C664E" w:rsidRPr="00641C95" w:rsidRDefault="006C664E" w:rsidP="00A63F03">
      <w:pPr>
        <w:pStyle w:val="ListParagraph"/>
        <w:spacing w:line="240" w:lineRule="auto"/>
        <w:rPr>
          <w:rFonts w:cstheme="minorHAnsi"/>
          <w:shd w:val="clear" w:color="auto" w:fill="FFFFFF" w:themeFill="background1"/>
        </w:rPr>
      </w:pPr>
    </w:p>
    <w:p w14:paraId="35547032" w14:textId="28D10899" w:rsidR="006C664E" w:rsidRPr="00641C95" w:rsidRDefault="00BA053D" w:rsidP="00A63F03">
      <w:pPr>
        <w:pStyle w:val="ListParagraph"/>
        <w:numPr>
          <w:ilvl w:val="0"/>
          <w:numId w:val="24"/>
        </w:numPr>
        <w:shd w:val="clear" w:color="auto" w:fill="FFFFFF" w:themeFill="background1"/>
        <w:rPr>
          <w:rFonts w:cstheme="minorHAnsi"/>
          <w:b/>
          <w:bCs/>
          <w:sz w:val="24"/>
          <w:szCs w:val="24"/>
          <w:shd w:val="clear" w:color="auto" w:fill="FFFFFF" w:themeFill="background1"/>
        </w:rPr>
      </w:pPr>
      <w:r w:rsidRPr="00641C95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Personal Assistant Program </w:t>
      </w:r>
    </w:p>
    <w:p w14:paraId="703EC5D1" w14:textId="722F44E6" w:rsidR="006A3B67" w:rsidRPr="00641C95" w:rsidRDefault="0010019B" w:rsidP="00072EAD">
      <w:pPr>
        <w:pStyle w:val="ListParagraph"/>
        <w:ind w:left="1080" w:hanging="360"/>
        <w:rPr>
          <w:rFonts w:cstheme="minorHAnsi"/>
        </w:rPr>
      </w:pPr>
      <w:r w:rsidRPr="00641C95">
        <w:rPr>
          <w:rFonts w:cstheme="minorHAnsi"/>
          <w:b/>
        </w:rPr>
        <w:t xml:space="preserve"> </w:t>
      </w:r>
      <w:r w:rsidR="00091529" w:rsidRPr="00641C95">
        <w:rPr>
          <w:rFonts w:cstheme="minorHAnsi"/>
          <w:b/>
        </w:rPr>
        <w:t xml:space="preserve">a.   </w:t>
      </w:r>
      <w:r w:rsidR="006A3B67" w:rsidRPr="00641C95">
        <w:rPr>
          <w:rFonts w:cstheme="minorHAnsi"/>
          <w:b/>
        </w:rPr>
        <w:t>Direct service staff</w:t>
      </w:r>
      <w:r w:rsidR="006C664E" w:rsidRPr="00641C95">
        <w:rPr>
          <w:rFonts w:cstheme="minorHAnsi"/>
          <w:b/>
        </w:rPr>
        <w:t xml:space="preserve"> - </w:t>
      </w:r>
      <w:r w:rsidR="006C664E" w:rsidRPr="00641C95">
        <w:rPr>
          <w:rFonts w:cstheme="minorHAnsi"/>
        </w:rPr>
        <w:t xml:space="preserve">PA staff </w:t>
      </w:r>
      <w:r w:rsidR="00B6746E" w:rsidRPr="00641C95">
        <w:rPr>
          <w:rFonts w:cstheme="minorHAnsi"/>
        </w:rPr>
        <w:t xml:space="preserve">will be independently coordinated </w:t>
      </w:r>
      <w:r w:rsidR="006A3B67" w:rsidRPr="00641C95">
        <w:rPr>
          <w:rFonts w:cstheme="minorHAnsi"/>
        </w:rPr>
        <w:t>b</w:t>
      </w:r>
      <w:r w:rsidR="006C664E" w:rsidRPr="00641C95">
        <w:rPr>
          <w:rFonts w:cstheme="minorHAnsi"/>
        </w:rPr>
        <w:t>y</w:t>
      </w:r>
      <w:r w:rsidR="006A3B67" w:rsidRPr="00641C95">
        <w:rPr>
          <w:rFonts w:cstheme="minorHAnsi"/>
        </w:rPr>
        <w:t xml:space="preserve"> the resident</w:t>
      </w:r>
      <w:r w:rsidR="006C664E" w:rsidRPr="00641C95">
        <w:rPr>
          <w:rFonts w:cstheme="minorHAnsi"/>
        </w:rPr>
        <w:t xml:space="preserve"> rather than BRSS</w:t>
      </w:r>
      <w:r w:rsidR="006A3B67" w:rsidRPr="00641C95">
        <w:rPr>
          <w:rFonts w:cstheme="minorHAnsi"/>
        </w:rPr>
        <w:t>.</w:t>
      </w:r>
    </w:p>
    <w:p w14:paraId="6A400583" w14:textId="54A7CC96" w:rsidR="00B6746E" w:rsidRPr="00641C95" w:rsidRDefault="00B6746E" w:rsidP="00F4344D">
      <w:pPr>
        <w:pStyle w:val="ListParagraph"/>
        <w:numPr>
          <w:ilvl w:val="7"/>
          <w:numId w:val="4"/>
        </w:numPr>
        <w:tabs>
          <w:tab w:val="left" w:pos="1440"/>
        </w:tabs>
        <w:spacing w:after="0" w:line="240" w:lineRule="auto"/>
        <w:ind w:left="1440"/>
        <w:rPr>
          <w:rFonts w:cstheme="minorHAnsi"/>
        </w:rPr>
      </w:pPr>
      <w:r w:rsidRPr="00641C95">
        <w:rPr>
          <w:rFonts w:cstheme="minorHAnsi"/>
        </w:rPr>
        <w:t>Direct service PA staff’s primary supervisor continues to be the resident.</w:t>
      </w:r>
    </w:p>
    <w:p w14:paraId="5DC34B8E" w14:textId="74219BF7" w:rsidR="00BA61AA" w:rsidRPr="00641C95" w:rsidRDefault="00BA61AA" w:rsidP="00E52A4D">
      <w:pPr>
        <w:shd w:val="clear" w:color="auto" w:fill="FFFFFF" w:themeFill="background1"/>
        <w:tabs>
          <w:tab w:val="left" w:pos="1890"/>
        </w:tabs>
        <w:spacing w:after="0" w:line="240" w:lineRule="auto"/>
        <w:ind w:left="1800" w:hanging="360"/>
        <w:rPr>
          <w:rFonts w:eastAsia="Times New Roman" w:cstheme="minorHAnsi"/>
        </w:rPr>
      </w:pPr>
      <w:r w:rsidRPr="00641C95">
        <w:rPr>
          <w:rFonts w:eastAsia="Times New Roman" w:cstheme="minorHAnsi"/>
        </w:rPr>
        <w:t xml:space="preserve">1. </w:t>
      </w:r>
      <w:r w:rsidR="00DF421D" w:rsidRPr="00641C95">
        <w:rPr>
          <w:rFonts w:eastAsia="Times New Roman" w:cstheme="minorHAnsi"/>
        </w:rPr>
        <w:t xml:space="preserve">   </w:t>
      </w:r>
      <w:r w:rsidR="006A3B67" w:rsidRPr="00641C95">
        <w:rPr>
          <w:rFonts w:eastAsia="Times New Roman" w:cstheme="minorHAnsi"/>
        </w:rPr>
        <w:t xml:space="preserve">PA staff </w:t>
      </w:r>
      <w:r w:rsidR="00B07C8B" w:rsidRPr="00641C95">
        <w:rPr>
          <w:rFonts w:eastAsia="Times New Roman" w:cstheme="minorHAnsi"/>
        </w:rPr>
        <w:t xml:space="preserve">are </w:t>
      </w:r>
      <w:r w:rsidR="006A3B67" w:rsidRPr="00641C95">
        <w:rPr>
          <w:rFonts w:eastAsia="Times New Roman" w:cstheme="minorHAnsi"/>
        </w:rPr>
        <w:t>recruited and hired by the individual resident</w:t>
      </w:r>
      <w:r w:rsidR="00B07C8B" w:rsidRPr="00641C95">
        <w:rPr>
          <w:rFonts w:eastAsia="Times New Roman" w:cstheme="minorHAnsi"/>
        </w:rPr>
        <w:t xml:space="preserve">. </w:t>
      </w:r>
      <w:r w:rsidR="006A3B67" w:rsidRPr="00641C95">
        <w:rPr>
          <w:rFonts w:eastAsia="Times New Roman" w:cstheme="minorHAnsi"/>
        </w:rPr>
        <w:t xml:space="preserve">This may consist of morning and evening care and assistance with activities of daily living during the day (toileting). </w:t>
      </w:r>
      <w:r w:rsidR="00B07C8B" w:rsidRPr="00641C95">
        <w:rPr>
          <w:rFonts w:eastAsia="Times New Roman" w:cstheme="minorHAnsi"/>
        </w:rPr>
        <w:t xml:space="preserve"> </w:t>
      </w:r>
    </w:p>
    <w:p w14:paraId="25A1C807" w14:textId="176C072C" w:rsidR="00634962" w:rsidRPr="00641C95" w:rsidRDefault="00BA61AA" w:rsidP="00E52A4D">
      <w:pPr>
        <w:shd w:val="clear" w:color="auto" w:fill="FFFFFF" w:themeFill="background1"/>
        <w:spacing w:after="0" w:line="240" w:lineRule="auto"/>
        <w:ind w:left="1800" w:hanging="360"/>
        <w:rPr>
          <w:rFonts w:cstheme="minorHAnsi"/>
          <w:shd w:val="clear" w:color="auto" w:fill="FFFFFF" w:themeFill="background1"/>
        </w:rPr>
      </w:pPr>
      <w:r w:rsidRPr="00641C95">
        <w:rPr>
          <w:rFonts w:eastAsia="Times New Roman" w:cstheme="minorHAnsi"/>
        </w:rPr>
        <w:t xml:space="preserve">2.  </w:t>
      </w:r>
      <w:r w:rsidR="00072EAD" w:rsidRPr="00641C95">
        <w:rPr>
          <w:rFonts w:eastAsia="Times New Roman" w:cstheme="minorHAnsi"/>
        </w:rPr>
        <w:t xml:space="preserve"> </w:t>
      </w:r>
      <w:r w:rsidR="00634962" w:rsidRPr="00641C95">
        <w:rPr>
          <w:rFonts w:eastAsia="Times New Roman" w:cstheme="minorHAnsi"/>
        </w:rPr>
        <w:t xml:space="preserve">For the spring 2021 semester only, due to COVID-19, residents will be allowed </w:t>
      </w:r>
      <w:r w:rsidR="00091529" w:rsidRPr="00641C95">
        <w:rPr>
          <w:rFonts w:eastAsia="Times New Roman" w:cstheme="minorHAnsi"/>
        </w:rPr>
        <w:t>to</w:t>
      </w:r>
      <w:r w:rsidR="00072EAD" w:rsidRPr="00641C95">
        <w:rPr>
          <w:rFonts w:eastAsia="Times New Roman" w:cstheme="minorHAnsi"/>
        </w:rPr>
        <w:t xml:space="preserve"> </w:t>
      </w:r>
      <w:r w:rsidR="00091529" w:rsidRPr="00641C95">
        <w:rPr>
          <w:rFonts w:eastAsia="Times New Roman" w:cstheme="minorHAnsi"/>
        </w:rPr>
        <w:t xml:space="preserve">hire </w:t>
      </w:r>
      <w:r w:rsidR="00634962" w:rsidRPr="00641C95">
        <w:rPr>
          <w:rFonts w:eastAsia="Times New Roman" w:cstheme="minorHAnsi"/>
        </w:rPr>
        <w:t xml:space="preserve">Direct Service staff from the BRSS PA list. </w:t>
      </w:r>
    </w:p>
    <w:p w14:paraId="71ED3E72" w14:textId="2D7E799B" w:rsidR="006A3B67" w:rsidRPr="00641C95" w:rsidRDefault="00DF421D" w:rsidP="00E52A4D">
      <w:pPr>
        <w:shd w:val="clear" w:color="auto" w:fill="FFFFFF" w:themeFill="background1"/>
        <w:spacing w:after="0" w:line="240" w:lineRule="auto"/>
        <w:ind w:left="1800" w:hanging="720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</w:rPr>
        <w:t xml:space="preserve">  </w:t>
      </w:r>
      <w:r w:rsidR="00BA61AA" w:rsidRPr="00641C95">
        <w:rPr>
          <w:rFonts w:cstheme="minorHAnsi"/>
        </w:rPr>
        <w:t xml:space="preserve">   </w:t>
      </w:r>
      <w:r w:rsidRPr="00641C95">
        <w:rPr>
          <w:rFonts w:cstheme="minorHAnsi"/>
        </w:rPr>
        <w:t xml:space="preserve"> </w:t>
      </w:r>
      <w:r w:rsidR="00BA61AA" w:rsidRPr="00641C95">
        <w:rPr>
          <w:rFonts w:cstheme="minorHAnsi"/>
        </w:rPr>
        <w:t xml:space="preserve"> 3.  </w:t>
      </w:r>
      <w:r w:rsidR="00072EAD" w:rsidRPr="00641C95">
        <w:rPr>
          <w:rFonts w:cstheme="minorHAnsi"/>
        </w:rPr>
        <w:t xml:space="preserve"> </w:t>
      </w:r>
      <w:r w:rsidR="006A3B67" w:rsidRPr="00641C95">
        <w:rPr>
          <w:rFonts w:cstheme="minorHAnsi"/>
        </w:rPr>
        <w:t xml:space="preserve">To fill remaining open shifts, residents </w:t>
      </w:r>
      <w:r w:rsidR="00091529" w:rsidRPr="00641C95">
        <w:rPr>
          <w:rFonts w:cstheme="minorHAnsi"/>
        </w:rPr>
        <w:t xml:space="preserve">may </w:t>
      </w:r>
      <w:r w:rsidR="006A3B67" w:rsidRPr="00641C95">
        <w:rPr>
          <w:rFonts w:cstheme="minorHAnsi"/>
        </w:rPr>
        <w:t xml:space="preserve">utilize the Virtual Job Board or other </w:t>
      </w:r>
      <w:r w:rsidR="00B07C8B" w:rsidRPr="00641C95">
        <w:rPr>
          <w:rFonts w:cstheme="minorHAnsi"/>
        </w:rPr>
        <w:t xml:space="preserve">     </w:t>
      </w:r>
      <w:r w:rsidR="00072EAD" w:rsidRPr="00641C95">
        <w:rPr>
          <w:rFonts w:cstheme="minorHAnsi"/>
        </w:rPr>
        <w:t xml:space="preserve">  </w:t>
      </w:r>
      <w:r w:rsidR="006A3B67" w:rsidRPr="00641C95">
        <w:rPr>
          <w:rFonts w:cstheme="minorHAnsi"/>
        </w:rPr>
        <w:t>resources.</w:t>
      </w:r>
    </w:p>
    <w:p w14:paraId="65B2C0FC" w14:textId="73882EF9" w:rsidR="00443B76" w:rsidRPr="00641C95" w:rsidRDefault="006A3B67" w:rsidP="00E52A4D">
      <w:pPr>
        <w:pStyle w:val="ListParagraph"/>
        <w:numPr>
          <w:ilvl w:val="0"/>
          <w:numId w:val="30"/>
        </w:numPr>
        <w:spacing w:after="0" w:line="240" w:lineRule="auto"/>
        <w:ind w:left="1800"/>
        <w:rPr>
          <w:rFonts w:cstheme="minorHAnsi"/>
        </w:rPr>
      </w:pPr>
      <w:r w:rsidRPr="00641C95">
        <w:rPr>
          <w:rFonts w:cstheme="minorHAnsi"/>
        </w:rPr>
        <w:t xml:space="preserve">Residents are required to coordinate proper staffing for their shifts and back-up </w:t>
      </w:r>
      <w:r w:rsidR="00DF421D" w:rsidRPr="00641C95">
        <w:rPr>
          <w:rFonts w:cstheme="minorHAnsi"/>
        </w:rPr>
        <w:t xml:space="preserve">   </w:t>
      </w:r>
      <w:r w:rsidR="00072EAD" w:rsidRPr="00641C95">
        <w:rPr>
          <w:rFonts w:cstheme="minorHAnsi"/>
        </w:rPr>
        <w:t xml:space="preserve"> </w:t>
      </w:r>
      <w:r w:rsidRPr="00641C95">
        <w:rPr>
          <w:rFonts w:cstheme="minorHAnsi"/>
        </w:rPr>
        <w:t>shifts with their staff.</w:t>
      </w:r>
    </w:p>
    <w:p w14:paraId="734627F0" w14:textId="77777777" w:rsidR="00BA61AA" w:rsidRPr="00641C95" w:rsidRDefault="00DF421D" w:rsidP="00072EAD">
      <w:pPr>
        <w:tabs>
          <w:tab w:val="left" w:pos="810"/>
          <w:tab w:val="left" w:pos="1080"/>
          <w:tab w:val="left" w:pos="1440"/>
        </w:tabs>
        <w:spacing w:after="0" w:line="240" w:lineRule="auto"/>
        <w:ind w:left="1350" w:hanging="540"/>
        <w:rPr>
          <w:rFonts w:cstheme="minorHAnsi"/>
          <w:shd w:val="clear" w:color="auto" w:fill="FFFFFF" w:themeFill="background1"/>
        </w:rPr>
      </w:pPr>
      <w:r w:rsidRPr="00641C95">
        <w:rPr>
          <w:rFonts w:eastAsia="Times New Roman" w:cstheme="minorHAnsi"/>
        </w:rPr>
        <w:lastRenderedPageBreak/>
        <w:t xml:space="preserve">     ii.   </w:t>
      </w:r>
      <w:r w:rsidR="00752747" w:rsidRPr="00641C95">
        <w:rPr>
          <w:rFonts w:eastAsia="Times New Roman" w:cstheme="minorHAnsi"/>
        </w:rPr>
        <w:t xml:space="preserve">Residents </w:t>
      </w:r>
      <w:r w:rsidR="00974E12" w:rsidRPr="00641C95">
        <w:rPr>
          <w:rFonts w:eastAsia="Times New Roman" w:cstheme="minorHAnsi"/>
        </w:rPr>
        <w:t xml:space="preserve">staff are </w:t>
      </w:r>
      <w:r w:rsidR="00A32607" w:rsidRPr="00641C95">
        <w:rPr>
          <w:rFonts w:eastAsia="Times New Roman" w:cstheme="minorHAnsi"/>
        </w:rPr>
        <w:t xml:space="preserve">funded </w:t>
      </w:r>
      <w:proofErr w:type="gramStart"/>
      <w:r w:rsidR="00A32607" w:rsidRPr="00641C95">
        <w:rPr>
          <w:rFonts w:eastAsia="Times New Roman" w:cstheme="minorHAnsi"/>
        </w:rPr>
        <w:t>privately</w:t>
      </w:r>
      <w:proofErr w:type="gramEnd"/>
      <w:r w:rsidR="00A32607" w:rsidRPr="00641C95">
        <w:rPr>
          <w:rFonts w:eastAsia="Times New Roman" w:cstheme="minorHAnsi"/>
        </w:rPr>
        <w:t xml:space="preserve"> or </w:t>
      </w:r>
      <w:r w:rsidRPr="00641C95">
        <w:rPr>
          <w:rFonts w:eastAsia="Times New Roman" w:cstheme="minorHAnsi"/>
        </w:rPr>
        <w:t>they are supported   through the Division of Human Services</w:t>
      </w:r>
      <w:r w:rsidR="00283E95" w:rsidRPr="00641C95">
        <w:rPr>
          <w:rFonts w:eastAsia="Times New Roman" w:cstheme="minorHAnsi"/>
        </w:rPr>
        <w:t xml:space="preserve"> (DHS)</w:t>
      </w:r>
      <w:r w:rsidR="006C664E" w:rsidRPr="00641C95">
        <w:rPr>
          <w:rFonts w:eastAsia="Times New Roman" w:cstheme="minorHAnsi"/>
        </w:rPr>
        <w:t xml:space="preserve"> </w:t>
      </w:r>
      <w:r w:rsidR="00283E95" w:rsidRPr="00641C95">
        <w:rPr>
          <w:rFonts w:cstheme="minorHAnsi"/>
          <w:shd w:val="clear" w:color="auto" w:fill="FFFFFF" w:themeFill="background1"/>
        </w:rPr>
        <w:t xml:space="preserve">       </w:t>
      </w:r>
    </w:p>
    <w:p w14:paraId="2405B5B6" w14:textId="010D6B79" w:rsidR="00BA61AA" w:rsidRPr="00641C95" w:rsidRDefault="00BA61AA" w:rsidP="00072EAD">
      <w:pPr>
        <w:tabs>
          <w:tab w:val="left" w:pos="810"/>
          <w:tab w:val="left" w:pos="1080"/>
          <w:tab w:val="left" w:pos="1440"/>
          <w:tab w:val="left" w:pos="1530"/>
        </w:tabs>
        <w:spacing w:after="0" w:line="240" w:lineRule="auto"/>
        <w:ind w:left="1710" w:hanging="990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  <w:shd w:val="clear" w:color="auto" w:fill="FFFFFF" w:themeFill="background1"/>
        </w:rPr>
        <w:tab/>
      </w:r>
      <w:r w:rsidRPr="00641C95">
        <w:rPr>
          <w:rFonts w:cstheme="minorHAnsi"/>
          <w:shd w:val="clear" w:color="auto" w:fill="FFFFFF" w:themeFill="background1"/>
        </w:rPr>
        <w:tab/>
      </w:r>
      <w:r w:rsidRPr="00641C95">
        <w:rPr>
          <w:rFonts w:cstheme="minorHAnsi"/>
          <w:shd w:val="clear" w:color="auto" w:fill="FFFFFF" w:themeFill="background1"/>
        </w:rPr>
        <w:tab/>
      </w:r>
      <w:r w:rsidR="00DF421D" w:rsidRPr="00641C95">
        <w:rPr>
          <w:rFonts w:cstheme="minorHAnsi"/>
          <w:shd w:val="clear" w:color="auto" w:fill="FFFFFF" w:themeFill="background1"/>
        </w:rPr>
        <w:t xml:space="preserve">1.   </w:t>
      </w:r>
      <w:r w:rsidRPr="00641C95">
        <w:rPr>
          <w:rFonts w:cstheme="minorHAnsi"/>
          <w:shd w:val="clear" w:color="auto" w:fill="FFFFFF" w:themeFill="background1"/>
        </w:rPr>
        <w:t>P</w:t>
      </w:r>
      <w:r w:rsidR="006A3B67" w:rsidRPr="00641C95">
        <w:rPr>
          <w:rFonts w:cstheme="minorHAnsi"/>
          <w:shd w:val="clear" w:color="auto" w:fill="FFFFFF" w:themeFill="background1"/>
        </w:rPr>
        <w:t xml:space="preserve">rior to transitioning to this model, residents will apply </w:t>
      </w:r>
      <w:r w:rsidR="00283E95" w:rsidRPr="00641C95">
        <w:rPr>
          <w:rFonts w:cstheme="minorHAnsi"/>
          <w:shd w:val="clear" w:color="auto" w:fill="FFFFFF" w:themeFill="background1"/>
        </w:rPr>
        <w:t xml:space="preserve">and obtain approval </w:t>
      </w:r>
      <w:r w:rsidR="006A3B67" w:rsidRPr="00641C95">
        <w:rPr>
          <w:rFonts w:cstheme="minorHAnsi"/>
          <w:shd w:val="clear" w:color="auto" w:fill="FFFFFF" w:themeFill="background1"/>
        </w:rPr>
        <w:t xml:space="preserve">for </w:t>
      </w:r>
      <w:r w:rsidR="00283E95" w:rsidRPr="00641C95">
        <w:rPr>
          <w:rFonts w:cstheme="minorHAnsi"/>
          <w:shd w:val="clear" w:color="auto" w:fill="FFFFFF" w:themeFill="background1"/>
        </w:rPr>
        <w:t xml:space="preserve"> </w:t>
      </w:r>
      <w:r w:rsidR="00072EAD" w:rsidRPr="00641C95">
        <w:rPr>
          <w:rFonts w:cstheme="minorHAnsi"/>
          <w:shd w:val="clear" w:color="auto" w:fill="FFFFFF" w:themeFill="background1"/>
        </w:rPr>
        <w:t xml:space="preserve"> </w:t>
      </w:r>
      <w:r w:rsidR="006A3B67" w:rsidRPr="00641C95">
        <w:rPr>
          <w:rFonts w:cstheme="minorHAnsi"/>
          <w:shd w:val="clear" w:color="auto" w:fill="FFFFFF" w:themeFill="background1"/>
        </w:rPr>
        <w:t>services with DHS</w:t>
      </w:r>
      <w:r w:rsidR="00283E95" w:rsidRPr="00641C95">
        <w:rPr>
          <w:rFonts w:cstheme="minorHAnsi"/>
          <w:shd w:val="clear" w:color="auto" w:fill="FFFFFF" w:themeFill="background1"/>
        </w:rPr>
        <w:t xml:space="preserve">.       </w:t>
      </w:r>
      <w:r w:rsidR="00A9287C" w:rsidRPr="00641C95">
        <w:rPr>
          <w:rFonts w:cstheme="minorHAnsi"/>
          <w:shd w:val="clear" w:color="auto" w:fill="FFFFFF" w:themeFill="background1"/>
        </w:rPr>
        <w:t xml:space="preserve">       </w:t>
      </w:r>
    </w:p>
    <w:p w14:paraId="78A9E062" w14:textId="761CD930" w:rsidR="006A3B67" w:rsidRPr="00641C95" w:rsidRDefault="00BA61AA" w:rsidP="00BA61AA">
      <w:pPr>
        <w:tabs>
          <w:tab w:val="left" w:pos="810"/>
          <w:tab w:val="left" w:pos="1080"/>
          <w:tab w:val="left" w:pos="1440"/>
        </w:tabs>
        <w:spacing w:after="0" w:line="240" w:lineRule="auto"/>
        <w:ind w:left="1710" w:hanging="720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  <w:shd w:val="clear" w:color="auto" w:fill="FFFFFF" w:themeFill="background1"/>
        </w:rPr>
        <w:tab/>
      </w:r>
      <w:r w:rsidRPr="00641C95">
        <w:rPr>
          <w:rFonts w:cstheme="minorHAnsi"/>
          <w:shd w:val="clear" w:color="auto" w:fill="FFFFFF" w:themeFill="background1"/>
        </w:rPr>
        <w:tab/>
      </w:r>
      <w:r w:rsidR="00283E95" w:rsidRPr="00641C95">
        <w:rPr>
          <w:rFonts w:cstheme="minorHAnsi"/>
          <w:shd w:val="clear" w:color="auto" w:fill="FFFFFF" w:themeFill="background1"/>
        </w:rPr>
        <w:t xml:space="preserve">2.   </w:t>
      </w:r>
      <w:r w:rsidR="006A3B67" w:rsidRPr="00641C95">
        <w:rPr>
          <w:rFonts w:cstheme="minorHAnsi"/>
          <w:shd w:val="clear" w:color="auto" w:fill="FFFFFF" w:themeFill="background1"/>
        </w:rPr>
        <w:t xml:space="preserve">Residents are assessed </w:t>
      </w:r>
      <w:r w:rsidR="00634962" w:rsidRPr="00641C95">
        <w:rPr>
          <w:rFonts w:cstheme="minorHAnsi"/>
          <w:shd w:val="clear" w:color="auto" w:fill="FFFFFF" w:themeFill="background1"/>
        </w:rPr>
        <w:t xml:space="preserve">and approved for hours </w:t>
      </w:r>
      <w:r w:rsidR="006A3B67" w:rsidRPr="00641C95">
        <w:rPr>
          <w:rFonts w:cstheme="minorHAnsi"/>
          <w:shd w:val="clear" w:color="auto" w:fill="FFFFFF" w:themeFill="background1"/>
        </w:rPr>
        <w:t>by the DHS office</w:t>
      </w:r>
      <w:r w:rsidR="00634962" w:rsidRPr="00641C95">
        <w:rPr>
          <w:rFonts w:cstheme="minorHAnsi"/>
          <w:shd w:val="clear" w:color="auto" w:fill="FFFFFF" w:themeFill="background1"/>
        </w:rPr>
        <w:t xml:space="preserve"> based on their</w:t>
      </w:r>
      <w:r w:rsidR="00283E95" w:rsidRPr="00641C95">
        <w:rPr>
          <w:rFonts w:cstheme="minorHAnsi"/>
          <w:shd w:val="clear" w:color="auto" w:fill="FFFFFF" w:themeFill="background1"/>
        </w:rPr>
        <w:t xml:space="preserve"> </w:t>
      </w:r>
      <w:r w:rsidR="00634962" w:rsidRPr="00641C95">
        <w:rPr>
          <w:rFonts w:cstheme="minorHAnsi"/>
          <w:shd w:val="clear" w:color="auto" w:fill="FFFFFF" w:themeFill="background1"/>
        </w:rPr>
        <w:t>own evaluative and eligibility processes.  This process is separate from BRSS and the U of I.</w:t>
      </w:r>
    </w:p>
    <w:p w14:paraId="07FDA383" w14:textId="597DB199" w:rsidR="00634962" w:rsidRPr="00641C95" w:rsidRDefault="00BA61AA" w:rsidP="00E52A4D">
      <w:pPr>
        <w:shd w:val="clear" w:color="auto" w:fill="FFFFFF" w:themeFill="background1"/>
        <w:spacing w:after="0" w:line="240" w:lineRule="auto"/>
        <w:ind w:left="1714" w:hanging="630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  <w:shd w:val="clear" w:color="auto" w:fill="FFFFFF" w:themeFill="background1"/>
        </w:rPr>
        <w:t xml:space="preserve">       </w:t>
      </w:r>
      <w:r w:rsidR="00283E95" w:rsidRPr="00641C95">
        <w:rPr>
          <w:rFonts w:cstheme="minorHAnsi"/>
          <w:shd w:val="clear" w:color="auto" w:fill="FFFFFF" w:themeFill="background1"/>
        </w:rPr>
        <w:t xml:space="preserve">3.  </w:t>
      </w:r>
      <w:r w:rsidR="006A3B67" w:rsidRPr="00641C95">
        <w:rPr>
          <w:rFonts w:cstheme="minorHAnsi"/>
          <w:shd w:val="clear" w:color="auto" w:fill="FFFFFF" w:themeFill="background1"/>
        </w:rPr>
        <w:t xml:space="preserve">Residents will coordinate their staff completing DHS paperwork for payroll and </w:t>
      </w:r>
      <w:r w:rsidR="00A9287C" w:rsidRPr="00641C95">
        <w:rPr>
          <w:rFonts w:cstheme="minorHAnsi"/>
          <w:shd w:val="clear" w:color="auto" w:fill="FFFFFF" w:themeFill="background1"/>
        </w:rPr>
        <w:t xml:space="preserve">  </w:t>
      </w:r>
      <w:r w:rsidR="00634962" w:rsidRPr="00641C95">
        <w:rPr>
          <w:rFonts w:cstheme="minorHAnsi"/>
          <w:shd w:val="clear" w:color="auto" w:fill="FFFFFF" w:themeFill="background1"/>
        </w:rPr>
        <w:t xml:space="preserve">communicate required expectations for submitting hours worked each pay period.  </w:t>
      </w:r>
    </w:p>
    <w:p w14:paraId="10151B46" w14:textId="7CDD72DE" w:rsidR="00634962" w:rsidRPr="00641C95" w:rsidRDefault="00BA61AA" w:rsidP="00E52A4D">
      <w:pPr>
        <w:shd w:val="clear" w:color="auto" w:fill="FFFFFF" w:themeFill="background1"/>
        <w:spacing w:after="0" w:line="240" w:lineRule="auto"/>
        <w:ind w:left="1714" w:hanging="540"/>
        <w:rPr>
          <w:rFonts w:cstheme="minorHAnsi"/>
        </w:rPr>
      </w:pPr>
      <w:r w:rsidRPr="00641C95">
        <w:rPr>
          <w:rFonts w:cstheme="minorHAnsi"/>
          <w:shd w:val="clear" w:color="auto" w:fill="FFFFFF" w:themeFill="background1"/>
        </w:rPr>
        <w:t xml:space="preserve">     </w:t>
      </w:r>
      <w:r w:rsidR="00A9287C" w:rsidRPr="00641C95">
        <w:rPr>
          <w:rFonts w:cstheme="minorHAnsi"/>
          <w:shd w:val="clear" w:color="auto" w:fill="FFFFFF" w:themeFill="background1"/>
        </w:rPr>
        <w:t xml:space="preserve">4.   </w:t>
      </w:r>
      <w:r w:rsidR="00634962" w:rsidRPr="00641C95">
        <w:rPr>
          <w:rFonts w:cstheme="minorHAnsi"/>
          <w:shd w:val="clear" w:color="auto" w:fill="FFFFFF" w:themeFill="background1"/>
        </w:rPr>
        <w:t xml:space="preserve">Residents will </w:t>
      </w:r>
      <w:r w:rsidR="006A3B67" w:rsidRPr="00641C95">
        <w:rPr>
          <w:rFonts w:cstheme="minorHAnsi"/>
          <w:shd w:val="clear" w:color="auto" w:fill="FFFFFF" w:themeFill="background1"/>
        </w:rPr>
        <w:t xml:space="preserve">oversee their </w:t>
      </w:r>
      <w:r w:rsidR="006A3B67" w:rsidRPr="00641C95">
        <w:rPr>
          <w:rFonts w:cstheme="minorHAnsi"/>
        </w:rPr>
        <w:t>staff’s proper submission of payroll biweekly</w:t>
      </w:r>
      <w:r w:rsidR="00634962" w:rsidRPr="00641C95">
        <w:rPr>
          <w:rFonts w:cstheme="minorHAnsi"/>
        </w:rPr>
        <w:t xml:space="preserve"> and </w:t>
      </w:r>
      <w:r w:rsidR="00A9287C" w:rsidRPr="00641C95">
        <w:rPr>
          <w:rFonts w:cstheme="minorHAnsi"/>
        </w:rPr>
        <w:t xml:space="preserve">any corrections, if necessary, adhering to DHS protocols. </w:t>
      </w:r>
    </w:p>
    <w:p w14:paraId="67DB6569" w14:textId="77777777" w:rsidR="00BA61AA" w:rsidRPr="00641C95" w:rsidRDefault="00A9287C" w:rsidP="003F3E22">
      <w:pPr>
        <w:spacing w:after="0" w:line="240" w:lineRule="auto"/>
        <w:ind w:left="630" w:hanging="270"/>
        <w:rPr>
          <w:rFonts w:cstheme="minorHAnsi"/>
        </w:rPr>
      </w:pPr>
      <w:r w:rsidRPr="00641C95">
        <w:rPr>
          <w:rFonts w:cstheme="minorHAnsi"/>
          <w:b/>
          <w:shd w:val="clear" w:color="auto" w:fill="FFFFFF" w:themeFill="background1"/>
        </w:rPr>
        <w:t xml:space="preserve">b.  </w:t>
      </w:r>
      <w:r w:rsidR="00974E12" w:rsidRPr="00641C95">
        <w:rPr>
          <w:rFonts w:cstheme="minorHAnsi"/>
          <w:b/>
          <w:shd w:val="clear" w:color="auto" w:fill="FFFFFF" w:themeFill="background1"/>
        </w:rPr>
        <w:t xml:space="preserve">Indirect PA </w:t>
      </w:r>
      <w:r w:rsidR="006C664E" w:rsidRPr="00641C95">
        <w:rPr>
          <w:rFonts w:cstheme="minorHAnsi"/>
          <w:b/>
          <w:shd w:val="clear" w:color="auto" w:fill="FFFFFF" w:themeFill="background1"/>
        </w:rPr>
        <w:t>S</w:t>
      </w:r>
      <w:r w:rsidR="00974E12" w:rsidRPr="00641C95">
        <w:rPr>
          <w:rFonts w:cstheme="minorHAnsi"/>
          <w:b/>
          <w:shd w:val="clear" w:color="auto" w:fill="FFFFFF" w:themeFill="background1"/>
        </w:rPr>
        <w:t>ervices</w:t>
      </w:r>
      <w:r w:rsidR="00974E12" w:rsidRPr="00641C95">
        <w:rPr>
          <w:rFonts w:cstheme="minorHAnsi"/>
          <w:shd w:val="clear" w:color="auto" w:fill="FFFFFF" w:themeFill="background1"/>
        </w:rPr>
        <w:t xml:space="preserve"> </w:t>
      </w:r>
      <w:r w:rsidR="006C664E" w:rsidRPr="00641C95">
        <w:rPr>
          <w:rFonts w:cstheme="minorHAnsi"/>
          <w:shd w:val="clear" w:color="auto" w:fill="FFFFFF" w:themeFill="background1"/>
        </w:rPr>
        <w:t>- Are</w:t>
      </w:r>
      <w:r w:rsidR="00974E12" w:rsidRPr="00641C95">
        <w:rPr>
          <w:rFonts w:cstheme="minorHAnsi"/>
          <w:shd w:val="clear" w:color="auto" w:fill="FFFFFF" w:themeFill="background1"/>
        </w:rPr>
        <w:t xml:space="preserve"> available from BRSS Floater staff. These s</w:t>
      </w:r>
      <w:r w:rsidR="00974E12" w:rsidRPr="00641C95">
        <w:rPr>
          <w:rFonts w:cstheme="minorHAnsi"/>
        </w:rPr>
        <w:t xml:space="preserve">ervices are scheduled and </w:t>
      </w:r>
      <w:r w:rsidRPr="00641C95">
        <w:rPr>
          <w:rFonts w:cstheme="minorHAnsi"/>
        </w:rPr>
        <w:t xml:space="preserve">    </w:t>
      </w:r>
      <w:r w:rsidR="00974E12" w:rsidRPr="00641C95">
        <w:rPr>
          <w:rFonts w:cstheme="minorHAnsi"/>
        </w:rPr>
        <w:t xml:space="preserve">supervised by the </w:t>
      </w:r>
      <w:r w:rsidRPr="00641C95">
        <w:rPr>
          <w:rFonts w:cstheme="minorHAnsi"/>
        </w:rPr>
        <w:t xml:space="preserve">BRSS </w:t>
      </w:r>
      <w:r w:rsidR="00974E12" w:rsidRPr="00641C95">
        <w:rPr>
          <w:rFonts w:cstheme="minorHAnsi"/>
        </w:rPr>
        <w:t xml:space="preserve">Coordinator of </w:t>
      </w:r>
      <w:r w:rsidR="006C664E" w:rsidRPr="00641C95">
        <w:rPr>
          <w:rFonts w:cstheme="minorHAnsi"/>
        </w:rPr>
        <w:t>Staffing &amp;</w:t>
      </w:r>
      <w:r w:rsidR="00974E12" w:rsidRPr="00641C95">
        <w:rPr>
          <w:rFonts w:cstheme="minorHAnsi"/>
        </w:rPr>
        <w:t xml:space="preserve"> Education.</w:t>
      </w:r>
      <w:r w:rsidR="00D91198" w:rsidRPr="00641C95">
        <w:rPr>
          <w:rFonts w:cstheme="minorHAnsi"/>
        </w:rPr>
        <w:t xml:space="preserve">     </w:t>
      </w:r>
    </w:p>
    <w:p w14:paraId="265BF283" w14:textId="568C9BAB" w:rsidR="00B6746E" w:rsidRPr="00641C95" w:rsidRDefault="00D91198" w:rsidP="00072EAD">
      <w:pPr>
        <w:spacing w:after="0" w:line="240" w:lineRule="auto"/>
        <w:ind w:left="1080" w:hanging="360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</w:rPr>
        <w:t xml:space="preserve"> i.   </w:t>
      </w:r>
      <w:r w:rsidR="000C215E" w:rsidRPr="00641C95">
        <w:rPr>
          <w:rFonts w:cstheme="minorHAnsi"/>
        </w:rPr>
        <w:t xml:space="preserve">Residents will adhere </w:t>
      </w:r>
      <w:r w:rsidR="000C215E" w:rsidRPr="00641C95">
        <w:rPr>
          <w:rFonts w:cstheme="minorHAnsi"/>
          <w:shd w:val="clear" w:color="auto" w:fill="FFFFFF" w:themeFill="background1"/>
        </w:rPr>
        <w:t>to the established protocols for utilization of the floater.</w:t>
      </w:r>
      <w:r w:rsidR="00BA61AA" w:rsidRPr="00641C95">
        <w:rPr>
          <w:rFonts w:cstheme="minorHAnsi"/>
          <w:shd w:val="clear" w:color="auto" w:fill="FFFFFF" w:themeFill="background1"/>
        </w:rPr>
        <w:t xml:space="preserve">  ii.  </w:t>
      </w:r>
      <w:r w:rsidR="00B6746E" w:rsidRPr="00641C95">
        <w:rPr>
          <w:rFonts w:cstheme="minorHAnsi"/>
          <w:shd w:val="clear" w:color="auto" w:fill="FFFFFF" w:themeFill="background1"/>
        </w:rPr>
        <w:t xml:space="preserve">Residents understand that they are not to rely on the floater to provide back-up PA support, that is reserved for a last resort after all other strategies have been </w:t>
      </w:r>
      <w:r w:rsidR="006C664E" w:rsidRPr="00641C95">
        <w:rPr>
          <w:rFonts w:cstheme="minorHAnsi"/>
          <w:shd w:val="clear" w:color="auto" w:fill="FFFFFF" w:themeFill="background1"/>
        </w:rPr>
        <w:t xml:space="preserve">attempted.  </w:t>
      </w:r>
      <w:r w:rsidR="00B6746E" w:rsidRPr="00641C95">
        <w:rPr>
          <w:rFonts w:cstheme="minorHAnsi"/>
          <w:shd w:val="clear" w:color="auto" w:fill="FFFFFF" w:themeFill="background1"/>
        </w:rPr>
        <w:t xml:space="preserve"> </w:t>
      </w:r>
    </w:p>
    <w:p w14:paraId="6359854C" w14:textId="77777777" w:rsidR="00E52A4D" w:rsidRPr="00641C95" w:rsidRDefault="00E52A4D" w:rsidP="00F4344D">
      <w:pPr>
        <w:spacing w:after="0" w:line="240" w:lineRule="auto"/>
        <w:ind w:left="1080" w:hanging="360"/>
        <w:rPr>
          <w:rFonts w:cstheme="minorHAnsi"/>
          <w:shd w:val="clear" w:color="auto" w:fill="FFFFFF" w:themeFill="background1"/>
        </w:rPr>
      </w:pPr>
    </w:p>
    <w:p w14:paraId="08A3249F" w14:textId="3EA32E74" w:rsidR="00650F70" w:rsidRPr="00641C95" w:rsidRDefault="00BA61AA" w:rsidP="00F4344D">
      <w:pPr>
        <w:shd w:val="clear" w:color="auto" w:fill="FFFFFF" w:themeFill="background1"/>
        <w:spacing w:after="0" w:line="240" w:lineRule="auto"/>
        <w:rPr>
          <w:rFonts w:cstheme="minorHAnsi"/>
          <w:bCs/>
          <w:sz w:val="24"/>
          <w:szCs w:val="24"/>
        </w:rPr>
      </w:pPr>
      <w:r w:rsidRPr="00641C95">
        <w:rPr>
          <w:rFonts w:cstheme="minorHAnsi"/>
          <w:b/>
          <w:bCs/>
          <w:sz w:val="24"/>
          <w:szCs w:val="24"/>
        </w:rPr>
        <w:t>B</w:t>
      </w:r>
      <w:r w:rsidR="00D91198" w:rsidRPr="00641C95">
        <w:rPr>
          <w:rFonts w:cstheme="minorHAnsi"/>
          <w:b/>
          <w:bCs/>
          <w:sz w:val="24"/>
          <w:szCs w:val="24"/>
        </w:rPr>
        <w:t xml:space="preserve">.   </w:t>
      </w:r>
      <w:r w:rsidR="00443B76" w:rsidRPr="00641C95">
        <w:rPr>
          <w:rFonts w:cstheme="minorHAnsi"/>
          <w:b/>
          <w:bCs/>
          <w:sz w:val="24"/>
          <w:szCs w:val="24"/>
        </w:rPr>
        <w:t xml:space="preserve">Transitional Disability Management Program (TDMP) </w:t>
      </w:r>
    </w:p>
    <w:p w14:paraId="1EC57749" w14:textId="49B3AB1D" w:rsidR="00650F70" w:rsidRPr="00641C95" w:rsidRDefault="00D91198" w:rsidP="00F4344D">
      <w:pPr>
        <w:shd w:val="clear" w:color="auto" w:fill="FFFFFF" w:themeFill="background1"/>
        <w:spacing w:after="0" w:line="240" w:lineRule="auto"/>
        <w:ind w:left="720" w:hanging="360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  <w:shd w:val="clear" w:color="auto" w:fill="FFFFFF" w:themeFill="background1"/>
        </w:rPr>
        <w:t xml:space="preserve">a.    </w:t>
      </w:r>
      <w:r w:rsidR="00974E12" w:rsidRPr="00641C95">
        <w:rPr>
          <w:rFonts w:cstheme="minorHAnsi"/>
          <w:shd w:val="clear" w:color="auto" w:fill="FFFFFF" w:themeFill="background1"/>
        </w:rPr>
        <w:t>Participate in educational programming to assist with maximal functional independence and increase your personal responsibility for disability management.</w:t>
      </w:r>
    </w:p>
    <w:p w14:paraId="5B7F1939" w14:textId="4ADE7513" w:rsidR="00974E12" w:rsidRPr="00641C95" w:rsidRDefault="00D91198" w:rsidP="00F4344D">
      <w:pPr>
        <w:shd w:val="clear" w:color="auto" w:fill="FFFFFF" w:themeFill="background1"/>
        <w:spacing w:after="0"/>
        <w:ind w:left="720" w:hanging="360"/>
        <w:rPr>
          <w:rFonts w:cstheme="minorHAnsi"/>
          <w:bCs/>
          <w:sz w:val="24"/>
          <w:szCs w:val="24"/>
        </w:rPr>
      </w:pPr>
      <w:r w:rsidRPr="00641C95">
        <w:rPr>
          <w:rFonts w:cstheme="minorHAnsi"/>
          <w:shd w:val="clear" w:color="auto" w:fill="FFFFFF" w:themeFill="background1"/>
        </w:rPr>
        <w:t xml:space="preserve">b.    </w:t>
      </w:r>
      <w:r w:rsidR="00A84B26" w:rsidRPr="00641C95">
        <w:rPr>
          <w:rFonts w:cstheme="minorHAnsi"/>
          <w:shd w:val="clear" w:color="auto" w:fill="FFFFFF" w:themeFill="background1"/>
        </w:rPr>
        <w:t>Prioritize one goal to be directed on s</w:t>
      </w:r>
      <w:r w:rsidR="00974E12" w:rsidRPr="00641C95">
        <w:rPr>
          <w:rFonts w:cstheme="minorHAnsi"/>
          <w:shd w:val="clear" w:color="auto" w:fill="FFFFFF" w:themeFill="background1"/>
        </w:rPr>
        <w:t>ecur</w:t>
      </w:r>
      <w:r w:rsidR="00A84B26" w:rsidRPr="00641C95">
        <w:rPr>
          <w:rFonts w:cstheme="minorHAnsi"/>
          <w:shd w:val="clear" w:color="auto" w:fill="FFFFFF" w:themeFill="background1"/>
        </w:rPr>
        <w:t>ing</w:t>
      </w:r>
      <w:r w:rsidR="00974E12" w:rsidRPr="00641C95">
        <w:rPr>
          <w:rFonts w:cstheme="minorHAnsi"/>
          <w:shd w:val="clear" w:color="auto" w:fill="FFFFFF" w:themeFill="background1"/>
        </w:rPr>
        <w:t xml:space="preserve"> appropriate housing accommodation outside </w:t>
      </w:r>
      <w:r w:rsidRPr="00641C95">
        <w:rPr>
          <w:rFonts w:cstheme="minorHAnsi"/>
          <w:shd w:val="clear" w:color="auto" w:fill="FFFFFF" w:themeFill="background1"/>
        </w:rPr>
        <w:t xml:space="preserve">  </w:t>
      </w:r>
      <w:r w:rsidR="00974E12" w:rsidRPr="00641C95">
        <w:rPr>
          <w:rFonts w:cstheme="minorHAnsi"/>
          <w:shd w:val="clear" w:color="auto" w:fill="FFFFFF" w:themeFill="background1"/>
        </w:rPr>
        <w:t xml:space="preserve">of BRSS for the </w:t>
      </w:r>
      <w:r w:rsidR="00A84B26" w:rsidRPr="00641C95">
        <w:rPr>
          <w:rFonts w:cstheme="minorHAnsi"/>
          <w:shd w:val="clear" w:color="auto" w:fill="FFFFFF" w:themeFill="background1"/>
        </w:rPr>
        <w:t>next</w:t>
      </w:r>
      <w:r w:rsidR="00974E12" w:rsidRPr="00641C95">
        <w:rPr>
          <w:rFonts w:cstheme="minorHAnsi"/>
          <w:shd w:val="clear" w:color="auto" w:fill="FFFFFF" w:themeFill="background1"/>
        </w:rPr>
        <w:t xml:space="preserve"> academic year, if student is not graduating.</w:t>
      </w:r>
    </w:p>
    <w:p w14:paraId="6A27627C" w14:textId="7EB3378E" w:rsidR="00650F70" w:rsidRPr="00641C95" w:rsidRDefault="00D91198" w:rsidP="00F4344D">
      <w:pPr>
        <w:shd w:val="clear" w:color="auto" w:fill="FFFFFF" w:themeFill="background1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641C95">
        <w:rPr>
          <w:rFonts w:cstheme="minorHAnsi"/>
          <w:shd w:val="clear" w:color="auto" w:fill="FFFFFF" w:themeFill="background1"/>
        </w:rPr>
        <w:t xml:space="preserve">c.    </w:t>
      </w:r>
      <w:r w:rsidR="00650F70" w:rsidRPr="00641C95">
        <w:rPr>
          <w:rFonts w:cstheme="minorHAnsi"/>
          <w:shd w:val="clear" w:color="auto" w:fill="FFFFFF" w:themeFill="background1"/>
        </w:rPr>
        <w:t xml:space="preserve">Enroll in </w:t>
      </w:r>
      <w:r w:rsidRPr="00641C95">
        <w:rPr>
          <w:rFonts w:cstheme="minorHAnsi"/>
          <w:shd w:val="clear" w:color="auto" w:fill="FFFFFF" w:themeFill="background1"/>
        </w:rPr>
        <w:t>TDMP course</w:t>
      </w:r>
      <w:r w:rsidR="00650F70" w:rsidRPr="00641C95">
        <w:rPr>
          <w:rFonts w:cstheme="minorHAnsi"/>
          <w:shd w:val="clear" w:color="auto" w:fill="FFFFFF" w:themeFill="background1"/>
        </w:rPr>
        <w:t xml:space="preserve"> for individualized transitional planning and skill development.</w:t>
      </w:r>
    </w:p>
    <w:p w14:paraId="03FA2C08" w14:textId="6EF37E1B" w:rsidR="00650F70" w:rsidRPr="00641C95" w:rsidRDefault="00650F70" w:rsidP="00F4344D">
      <w:pPr>
        <w:pStyle w:val="ListParagraph"/>
        <w:numPr>
          <w:ilvl w:val="8"/>
          <w:numId w:val="29"/>
        </w:numPr>
        <w:shd w:val="clear" w:color="auto" w:fill="FFFFFF" w:themeFill="background1"/>
        <w:spacing w:after="0" w:line="240" w:lineRule="auto"/>
        <w:ind w:left="1080"/>
        <w:rPr>
          <w:rFonts w:cstheme="minorHAnsi"/>
          <w:bCs/>
        </w:rPr>
      </w:pPr>
      <w:r w:rsidRPr="00641C95">
        <w:rPr>
          <w:rFonts w:cstheme="minorHAnsi"/>
          <w:shd w:val="clear" w:color="auto" w:fill="FFFFFF" w:themeFill="background1"/>
        </w:rPr>
        <w:t>Students need to critically think about what factors have or could impact success in living independently.</w:t>
      </w:r>
    </w:p>
    <w:p w14:paraId="3E68DB13" w14:textId="05DAB2CD" w:rsidR="00650F70" w:rsidRPr="00641C95" w:rsidRDefault="00650F70" w:rsidP="003F3E22">
      <w:pPr>
        <w:pStyle w:val="ListParagraph"/>
        <w:numPr>
          <w:ilvl w:val="8"/>
          <w:numId w:val="29"/>
        </w:numPr>
        <w:shd w:val="clear" w:color="auto" w:fill="FFFFFF" w:themeFill="background1"/>
        <w:ind w:left="1080"/>
        <w:rPr>
          <w:rFonts w:cstheme="minorHAnsi"/>
          <w:bCs/>
        </w:rPr>
      </w:pPr>
      <w:r w:rsidRPr="00641C95">
        <w:rPr>
          <w:rFonts w:cstheme="minorHAnsi"/>
        </w:rPr>
        <w:t>Students will meet with the BRSS admin at least 2 hours per month to work on skill development.</w:t>
      </w:r>
    </w:p>
    <w:p w14:paraId="3C4F9C2A" w14:textId="6A44279B" w:rsidR="00443B76" w:rsidRPr="00641C95" w:rsidRDefault="00650F70" w:rsidP="00F4344D">
      <w:pPr>
        <w:pStyle w:val="ListParagraph"/>
        <w:numPr>
          <w:ilvl w:val="8"/>
          <w:numId w:val="29"/>
        </w:numPr>
        <w:shd w:val="clear" w:color="auto" w:fill="FFFFFF" w:themeFill="background1"/>
        <w:spacing w:after="0" w:line="240" w:lineRule="auto"/>
        <w:ind w:left="1080"/>
        <w:rPr>
          <w:rFonts w:cstheme="minorHAnsi"/>
          <w:bCs/>
        </w:rPr>
      </w:pPr>
      <w:r w:rsidRPr="00641C95">
        <w:rPr>
          <w:rFonts w:cstheme="minorHAnsi"/>
          <w:shd w:val="clear" w:color="auto" w:fill="FFFFFF" w:themeFill="background1"/>
        </w:rPr>
        <w:t>Complete assigned tasks and actively engage with BRSS Administration to learn agreed upon skills.</w:t>
      </w:r>
    </w:p>
    <w:p w14:paraId="43FF150D" w14:textId="005F9856" w:rsidR="00DA2372" w:rsidRPr="00641C95" w:rsidRDefault="00DA2372" w:rsidP="00F4344D">
      <w:pPr>
        <w:spacing w:after="0" w:line="240" w:lineRule="auto"/>
        <w:ind w:left="630" w:hanging="270"/>
        <w:rPr>
          <w:rFonts w:cstheme="minorHAnsi"/>
        </w:rPr>
      </w:pPr>
      <w:r w:rsidRPr="00641C95">
        <w:rPr>
          <w:rFonts w:cstheme="minorHAnsi"/>
          <w:bCs/>
        </w:rPr>
        <w:t xml:space="preserve">d.  </w:t>
      </w:r>
      <w:r w:rsidRPr="00641C95">
        <w:rPr>
          <w:rFonts w:cstheme="minorHAnsi"/>
        </w:rPr>
        <w:t>Residents choosing</w:t>
      </w:r>
      <w:r w:rsidRPr="00641C95">
        <w:rPr>
          <w:rFonts w:cstheme="minorHAnsi"/>
          <w:bCs/>
        </w:rPr>
        <w:t xml:space="preserve"> </w:t>
      </w:r>
      <w:r w:rsidRPr="00641C95">
        <w:rPr>
          <w:rFonts w:cstheme="minorHAnsi"/>
          <w:b/>
          <w:bCs/>
        </w:rPr>
        <w:t xml:space="preserve">not to </w:t>
      </w:r>
      <w:r w:rsidRPr="00641C95">
        <w:rPr>
          <w:rFonts w:cstheme="minorHAnsi"/>
          <w:bCs/>
        </w:rPr>
        <w:t xml:space="preserve">register in their TDMP course, or who are not </w:t>
      </w:r>
      <w:r w:rsidRPr="00641C95">
        <w:rPr>
          <w:rFonts w:cstheme="minorHAnsi"/>
        </w:rPr>
        <w:t xml:space="preserve">passing the course will be required to complete a remediation plan with the Visiting Disability Advisor by midterm of the given semester. </w:t>
      </w:r>
    </w:p>
    <w:p w14:paraId="7FF433A9" w14:textId="7415C4BA" w:rsidR="003F3E22" w:rsidRPr="00641C95" w:rsidRDefault="00DA2372" w:rsidP="00F4344D">
      <w:pPr>
        <w:pStyle w:val="ListParagraph"/>
        <w:shd w:val="clear" w:color="auto" w:fill="FFFFFF" w:themeFill="background1"/>
        <w:spacing w:after="0" w:line="240" w:lineRule="auto"/>
        <w:ind w:left="990" w:hanging="180"/>
        <w:rPr>
          <w:rFonts w:cstheme="minorHAnsi"/>
        </w:rPr>
      </w:pPr>
      <w:r w:rsidRPr="00641C95">
        <w:rPr>
          <w:rFonts w:cstheme="minorHAnsi"/>
        </w:rPr>
        <w:t>i. Should remediation not result in improvements by the end of the semester, the resident may be at risk for not receiving IL VR support/funding for BRSS</w:t>
      </w:r>
      <w:r w:rsidR="00DC2F9C" w:rsidRPr="00641C95">
        <w:rPr>
          <w:rFonts w:cstheme="minorHAnsi"/>
        </w:rPr>
        <w:t xml:space="preserve"> for</w:t>
      </w:r>
      <w:r w:rsidRPr="00641C95">
        <w:rPr>
          <w:rFonts w:cstheme="minorHAnsi"/>
        </w:rPr>
        <w:t xml:space="preserve"> the next enrolled </w:t>
      </w:r>
      <w:r w:rsidR="00DC2F9C" w:rsidRPr="00641C95">
        <w:rPr>
          <w:rFonts w:cstheme="minorHAnsi"/>
        </w:rPr>
        <w:t>semester</w:t>
      </w:r>
      <w:r w:rsidR="003F3E22" w:rsidRPr="00641C95">
        <w:rPr>
          <w:rFonts w:cstheme="minorHAnsi"/>
        </w:rPr>
        <w:t>.</w:t>
      </w:r>
    </w:p>
    <w:p w14:paraId="2BD75EE1" w14:textId="566ECF5B" w:rsidR="00DA2372" w:rsidRPr="00641C95" w:rsidRDefault="00DC2F9C" w:rsidP="003F3E22">
      <w:pPr>
        <w:pStyle w:val="ListParagraph"/>
        <w:shd w:val="clear" w:color="auto" w:fill="FFFFFF" w:themeFill="background1"/>
        <w:spacing w:after="0" w:line="240" w:lineRule="auto"/>
        <w:ind w:left="990" w:hanging="180"/>
        <w:rPr>
          <w:rFonts w:cstheme="minorHAnsi"/>
        </w:rPr>
      </w:pPr>
      <w:r w:rsidRPr="00641C95">
        <w:rPr>
          <w:rFonts w:cstheme="minorHAnsi"/>
        </w:rPr>
        <w:t xml:space="preserve">  </w:t>
      </w:r>
    </w:p>
    <w:p w14:paraId="7A39F2A0" w14:textId="292DEDB1" w:rsidR="00443B76" w:rsidRPr="00641C95" w:rsidRDefault="00BA61AA" w:rsidP="003F3E2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1C95">
        <w:rPr>
          <w:rFonts w:cstheme="minorHAnsi"/>
          <w:b/>
          <w:bCs/>
          <w:sz w:val="24"/>
          <w:szCs w:val="24"/>
          <w:shd w:val="clear" w:color="auto" w:fill="FFFFFF" w:themeFill="background1"/>
        </w:rPr>
        <w:t>C</w:t>
      </w:r>
      <w:r w:rsidR="00D91198" w:rsidRPr="00641C95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.   </w:t>
      </w:r>
      <w:r w:rsidR="00443B76" w:rsidRPr="00641C95">
        <w:rPr>
          <w:rFonts w:cstheme="minorHAnsi"/>
          <w:b/>
          <w:bCs/>
          <w:sz w:val="24"/>
          <w:szCs w:val="24"/>
          <w:shd w:val="clear" w:color="auto" w:fill="FFFFFF" w:themeFill="background1"/>
        </w:rPr>
        <w:t>Mentoring</w:t>
      </w:r>
      <w:r w:rsidR="00650F70" w:rsidRPr="00641C95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 Program</w:t>
      </w:r>
    </w:p>
    <w:p w14:paraId="35F791D3" w14:textId="6DE332E0" w:rsidR="00974E12" w:rsidRPr="00641C95" w:rsidRDefault="00CD2193" w:rsidP="00F4344D">
      <w:pPr>
        <w:shd w:val="clear" w:color="auto" w:fill="FFFFFF" w:themeFill="background1"/>
        <w:spacing w:after="0" w:line="240" w:lineRule="auto"/>
        <w:ind w:left="634" w:hanging="274"/>
        <w:rPr>
          <w:rFonts w:cstheme="minorHAnsi"/>
          <w:bCs/>
        </w:rPr>
      </w:pPr>
      <w:r w:rsidRPr="00641C95">
        <w:rPr>
          <w:rFonts w:cstheme="minorHAnsi"/>
          <w:shd w:val="clear" w:color="auto" w:fill="FFFFFF" w:themeFill="background1"/>
        </w:rPr>
        <w:t xml:space="preserve">a. </w:t>
      </w:r>
      <w:r w:rsidR="003F3E22" w:rsidRPr="00641C95">
        <w:rPr>
          <w:rFonts w:cstheme="minorHAnsi"/>
          <w:shd w:val="clear" w:color="auto" w:fill="FFFFFF" w:themeFill="background1"/>
        </w:rPr>
        <w:t xml:space="preserve"> </w:t>
      </w:r>
      <w:r w:rsidRPr="00641C95">
        <w:rPr>
          <w:rFonts w:cstheme="minorHAnsi"/>
          <w:shd w:val="clear" w:color="auto" w:fill="FFFFFF" w:themeFill="background1"/>
        </w:rPr>
        <w:t xml:space="preserve"> </w:t>
      </w:r>
      <w:r w:rsidR="00E02946" w:rsidRPr="00641C95">
        <w:rPr>
          <w:rFonts w:cstheme="minorHAnsi"/>
          <w:shd w:val="clear" w:color="auto" w:fill="FFFFFF" w:themeFill="background1"/>
        </w:rPr>
        <w:t>A</w:t>
      </w:r>
      <w:r w:rsidR="003F3E22" w:rsidRPr="00641C95">
        <w:rPr>
          <w:rFonts w:cstheme="minorHAnsi"/>
          <w:shd w:val="clear" w:color="auto" w:fill="FFFFFF" w:themeFill="background1"/>
        </w:rPr>
        <w:t xml:space="preserve">s a </w:t>
      </w:r>
      <w:r w:rsidR="00E02946" w:rsidRPr="00641C95">
        <w:rPr>
          <w:rFonts w:cstheme="minorHAnsi"/>
          <w:shd w:val="clear" w:color="auto" w:fill="FFFFFF" w:themeFill="background1"/>
        </w:rPr>
        <w:t>veteran</w:t>
      </w:r>
      <w:r w:rsidR="003F3E22" w:rsidRPr="00641C95">
        <w:rPr>
          <w:rFonts w:cstheme="minorHAnsi"/>
          <w:shd w:val="clear" w:color="auto" w:fill="FFFFFF" w:themeFill="background1"/>
        </w:rPr>
        <w:t>,</w:t>
      </w:r>
      <w:r w:rsidR="00E02946" w:rsidRPr="00641C95">
        <w:rPr>
          <w:rFonts w:cstheme="minorHAnsi"/>
          <w:shd w:val="clear" w:color="auto" w:fill="FFFFFF" w:themeFill="background1"/>
        </w:rPr>
        <w:t xml:space="preserve"> BRSS resident can p</w:t>
      </w:r>
      <w:r w:rsidR="00974E12" w:rsidRPr="00641C95">
        <w:rPr>
          <w:rFonts w:cstheme="minorHAnsi"/>
          <w:shd w:val="clear" w:color="auto" w:fill="FFFFFF" w:themeFill="background1"/>
        </w:rPr>
        <w:t>ositively contribute to the BRSS community and adhere to the BRSS community standards</w:t>
      </w:r>
      <w:r w:rsidR="00A84B26" w:rsidRPr="00641C95">
        <w:rPr>
          <w:rFonts w:cstheme="minorHAnsi"/>
          <w:shd w:val="clear" w:color="auto" w:fill="FFFFFF" w:themeFill="background1"/>
        </w:rPr>
        <w:t xml:space="preserve"> throughout active and passive interactions</w:t>
      </w:r>
      <w:r w:rsidR="00974E12" w:rsidRPr="00641C95">
        <w:rPr>
          <w:rFonts w:cstheme="minorHAnsi"/>
          <w:shd w:val="clear" w:color="auto" w:fill="FFFFFF" w:themeFill="background1"/>
        </w:rPr>
        <w:t>.</w:t>
      </w:r>
    </w:p>
    <w:p w14:paraId="72E7C5F0" w14:textId="346FFF11" w:rsidR="00A84B26" w:rsidRPr="00641C95" w:rsidRDefault="00CD2193" w:rsidP="00F4344D">
      <w:pPr>
        <w:shd w:val="clear" w:color="auto" w:fill="FFFFFF" w:themeFill="background1"/>
        <w:spacing w:after="0" w:line="240" w:lineRule="auto"/>
        <w:ind w:left="634" w:hanging="274"/>
        <w:rPr>
          <w:rFonts w:cstheme="minorHAnsi"/>
          <w:bCs/>
        </w:rPr>
      </w:pPr>
      <w:r w:rsidRPr="00641C95">
        <w:rPr>
          <w:rFonts w:cstheme="minorHAnsi"/>
          <w:shd w:val="clear" w:color="auto" w:fill="FFFFFF" w:themeFill="background1"/>
        </w:rPr>
        <w:t xml:space="preserve">b. </w:t>
      </w:r>
      <w:r w:rsidR="003F3E22" w:rsidRPr="00641C95">
        <w:rPr>
          <w:rFonts w:cstheme="minorHAnsi"/>
          <w:shd w:val="clear" w:color="auto" w:fill="FFFFFF" w:themeFill="background1"/>
        </w:rPr>
        <w:t xml:space="preserve"> </w:t>
      </w:r>
      <w:r w:rsidR="00E02946" w:rsidRPr="00641C95">
        <w:rPr>
          <w:rFonts w:cstheme="minorHAnsi"/>
          <w:shd w:val="clear" w:color="auto" w:fill="FFFFFF" w:themeFill="background1"/>
        </w:rPr>
        <w:t>As a veteran</w:t>
      </w:r>
      <w:r w:rsidR="003F3E22" w:rsidRPr="00641C95">
        <w:rPr>
          <w:rFonts w:cstheme="minorHAnsi"/>
          <w:shd w:val="clear" w:color="auto" w:fill="FFFFFF" w:themeFill="background1"/>
        </w:rPr>
        <w:t>,</w:t>
      </w:r>
      <w:r w:rsidR="00E02946" w:rsidRPr="00641C95">
        <w:rPr>
          <w:rFonts w:cstheme="minorHAnsi"/>
          <w:shd w:val="clear" w:color="auto" w:fill="FFFFFF" w:themeFill="background1"/>
        </w:rPr>
        <w:t xml:space="preserve"> BRSS resident may have the opportunity to s</w:t>
      </w:r>
      <w:r w:rsidR="00A84B26" w:rsidRPr="00641C95">
        <w:rPr>
          <w:rFonts w:cstheme="minorHAnsi"/>
          <w:shd w:val="clear" w:color="auto" w:fill="FFFFFF" w:themeFill="background1"/>
        </w:rPr>
        <w:t>upport other community members</w:t>
      </w:r>
      <w:r w:rsidR="00E02946" w:rsidRPr="00641C95">
        <w:rPr>
          <w:rFonts w:cstheme="minorHAnsi"/>
          <w:shd w:val="clear" w:color="auto" w:fill="FFFFFF" w:themeFill="background1"/>
        </w:rPr>
        <w:t>’</w:t>
      </w:r>
      <w:r w:rsidR="00A84B26" w:rsidRPr="00641C95">
        <w:rPr>
          <w:rFonts w:cstheme="minorHAnsi"/>
          <w:shd w:val="clear" w:color="auto" w:fill="FFFFFF" w:themeFill="background1"/>
        </w:rPr>
        <w:t xml:space="preserve"> transition by sharing your personal knowledge, advice or moral support.</w:t>
      </w:r>
    </w:p>
    <w:p w14:paraId="3B22D80F" w14:textId="570E6A2C" w:rsidR="00FA4013" w:rsidRPr="00641C95" w:rsidRDefault="00CD2193" w:rsidP="00F4344D">
      <w:pPr>
        <w:shd w:val="clear" w:color="auto" w:fill="FFFFFF" w:themeFill="background1"/>
        <w:tabs>
          <w:tab w:val="left" w:pos="720"/>
        </w:tabs>
        <w:spacing w:after="0" w:line="240" w:lineRule="auto"/>
        <w:ind w:left="634" w:hanging="274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  <w:shd w:val="clear" w:color="auto" w:fill="FFFFFF" w:themeFill="background1"/>
        </w:rPr>
        <w:t xml:space="preserve">c. </w:t>
      </w:r>
      <w:r w:rsidR="00D91198" w:rsidRPr="00641C95">
        <w:rPr>
          <w:rFonts w:cstheme="minorHAnsi"/>
          <w:shd w:val="clear" w:color="auto" w:fill="FFFFFF" w:themeFill="background1"/>
        </w:rPr>
        <w:t xml:space="preserve"> </w:t>
      </w:r>
      <w:r w:rsidR="003F3E22" w:rsidRPr="00641C95">
        <w:rPr>
          <w:rFonts w:cstheme="minorHAnsi"/>
          <w:shd w:val="clear" w:color="auto" w:fill="FFFFFF" w:themeFill="background1"/>
        </w:rPr>
        <w:t xml:space="preserve"> </w:t>
      </w:r>
      <w:r w:rsidR="00A84B26" w:rsidRPr="00641C95">
        <w:rPr>
          <w:rFonts w:cstheme="minorHAnsi"/>
          <w:shd w:val="clear" w:color="auto" w:fill="FFFFFF" w:themeFill="background1"/>
        </w:rPr>
        <w:t xml:space="preserve">If </w:t>
      </w:r>
      <w:r w:rsidR="00E02946" w:rsidRPr="00641C95">
        <w:rPr>
          <w:rFonts w:cstheme="minorHAnsi"/>
          <w:shd w:val="clear" w:color="auto" w:fill="FFFFFF" w:themeFill="background1"/>
        </w:rPr>
        <w:t>a resident</w:t>
      </w:r>
      <w:r w:rsidR="00A84B26" w:rsidRPr="00641C95">
        <w:rPr>
          <w:rFonts w:cstheme="minorHAnsi"/>
          <w:shd w:val="clear" w:color="auto" w:fill="FFFFFF" w:themeFill="background1"/>
        </w:rPr>
        <w:t xml:space="preserve"> </w:t>
      </w:r>
      <w:r w:rsidR="006C664E" w:rsidRPr="00641C95">
        <w:rPr>
          <w:rFonts w:cstheme="minorHAnsi"/>
          <w:shd w:val="clear" w:color="auto" w:fill="FFFFFF" w:themeFill="background1"/>
        </w:rPr>
        <w:t>deem</w:t>
      </w:r>
      <w:r w:rsidR="00E02946" w:rsidRPr="00641C95">
        <w:rPr>
          <w:rFonts w:cstheme="minorHAnsi"/>
          <w:shd w:val="clear" w:color="auto" w:fill="FFFFFF" w:themeFill="background1"/>
        </w:rPr>
        <w:t>s</w:t>
      </w:r>
      <w:r w:rsidR="006C664E" w:rsidRPr="00641C95">
        <w:rPr>
          <w:rFonts w:cstheme="minorHAnsi"/>
          <w:shd w:val="clear" w:color="auto" w:fill="FFFFFF" w:themeFill="background1"/>
        </w:rPr>
        <w:t xml:space="preserve"> </w:t>
      </w:r>
      <w:r w:rsidR="00A84B26" w:rsidRPr="00641C95">
        <w:rPr>
          <w:rFonts w:cstheme="minorHAnsi"/>
          <w:shd w:val="clear" w:color="auto" w:fill="FFFFFF" w:themeFill="background1"/>
        </w:rPr>
        <w:t xml:space="preserve">it beneficial, </w:t>
      </w:r>
      <w:r w:rsidR="00E02946" w:rsidRPr="00641C95">
        <w:rPr>
          <w:rFonts w:cstheme="minorHAnsi"/>
          <w:shd w:val="clear" w:color="auto" w:fill="FFFFFF" w:themeFill="background1"/>
        </w:rPr>
        <w:t xml:space="preserve">they may be able to </w:t>
      </w:r>
      <w:r w:rsidR="00A84B26" w:rsidRPr="00641C95">
        <w:rPr>
          <w:rFonts w:cstheme="minorHAnsi"/>
          <w:shd w:val="clear" w:color="auto" w:fill="FFFFFF" w:themeFill="background1"/>
        </w:rPr>
        <w:t xml:space="preserve">request support of an alumni mentor to support </w:t>
      </w:r>
      <w:r w:rsidR="003F3E22" w:rsidRPr="00641C95">
        <w:rPr>
          <w:rFonts w:cstheme="minorHAnsi"/>
          <w:shd w:val="clear" w:color="auto" w:fill="FFFFFF" w:themeFill="background1"/>
        </w:rPr>
        <w:t>resident’s</w:t>
      </w:r>
      <w:r w:rsidR="00E02946" w:rsidRPr="00641C95">
        <w:rPr>
          <w:rFonts w:cstheme="minorHAnsi"/>
          <w:shd w:val="clear" w:color="auto" w:fill="FFFFFF" w:themeFill="background1"/>
        </w:rPr>
        <w:t xml:space="preserve"> </w:t>
      </w:r>
      <w:r w:rsidR="00A84B26" w:rsidRPr="00641C95">
        <w:rPr>
          <w:rFonts w:cstheme="minorHAnsi"/>
          <w:shd w:val="clear" w:color="auto" w:fill="FFFFFF" w:themeFill="background1"/>
        </w:rPr>
        <w:t>transition</w:t>
      </w:r>
      <w:r w:rsidR="006C664E" w:rsidRPr="00641C95">
        <w:rPr>
          <w:rFonts w:cstheme="minorHAnsi"/>
          <w:shd w:val="clear" w:color="auto" w:fill="FFFFFF" w:themeFill="background1"/>
        </w:rPr>
        <w:t>.</w:t>
      </w:r>
    </w:p>
    <w:p w14:paraId="5F0BECDA" w14:textId="77777777" w:rsidR="00F4344D" w:rsidRPr="00641C95" w:rsidRDefault="00F4344D" w:rsidP="00F4344D">
      <w:pPr>
        <w:shd w:val="clear" w:color="auto" w:fill="FFFFFF" w:themeFill="background1"/>
        <w:tabs>
          <w:tab w:val="left" w:pos="720"/>
        </w:tabs>
        <w:spacing w:after="0" w:line="240" w:lineRule="auto"/>
        <w:ind w:left="634" w:hanging="274"/>
        <w:rPr>
          <w:rFonts w:cstheme="minorHAnsi"/>
          <w:shd w:val="clear" w:color="auto" w:fill="FFFFFF" w:themeFill="background1"/>
        </w:rPr>
      </w:pPr>
    </w:p>
    <w:p w14:paraId="17340D65" w14:textId="50B5AB60" w:rsidR="00A32607" w:rsidRPr="00641C95" w:rsidRDefault="00A32607" w:rsidP="00A63F03">
      <w:pPr>
        <w:shd w:val="clear" w:color="auto" w:fill="FFFFFF" w:themeFill="background1"/>
        <w:rPr>
          <w:rFonts w:cstheme="minorHAnsi"/>
          <w:b/>
        </w:rPr>
      </w:pPr>
    </w:p>
    <w:p w14:paraId="4BD0AA0B" w14:textId="7487127E" w:rsidR="007D1F70" w:rsidRPr="00AA1A7E" w:rsidRDefault="0018178C" w:rsidP="00AA1A7E">
      <w:pPr>
        <w:shd w:val="clear" w:color="auto" w:fill="FFFFFF" w:themeFill="background1"/>
        <w:rPr>
          <w:rFonts w:cstheme="minorHAnsi"/>
          <w:shd w:val="clear" w:color="auto" w:fill="FFFFFF" w:themeFill="background1"/>
        </w:rPr>
      </w:pPr>
      <w:r w:rsidRPr="00641C95">
        <w:rPr>
          <w:rFonts w:cstheme="minorHAnsi"/>
          <w:shd w:val="clear" w:color="auto" w:fill="FFFFFF" w:themeFill="background1"/>
        </w:rPr>
        <w:t>Implemented: 12/21</w:t>
      </w:r>
    </w:p>
    <w:sectPr w:rsidR="007D1F70" w:rsidRPr="00AA1A7E" w:rsidSect="00072EA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038"/>
    <w:multiLevelType w:val="hybridMultilevel"/>
    <w:tmpl w:val="D772C66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C8258D"/>
    <w:multiLevelType w:val="hybridMultilevel"/>
    <w:tmpl w:val="9F0E4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A0698"/>
    <w:multiLevelType w:val="multilevel"/>
    <w:tmpl w:val="2B04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E326A"/>
    <w:multiLevelType w:val="hybridMultilevel"/>
    <w:tmpl w:val="BF6E99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4245C"/>
    <w:multiLevelType w:val="multilevel"/>
    <w:tmpl w:val="3EE8DC18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 w:val="0"/>
        <w:cap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asciiTheme="minorHAnsi" w:eastAsiaTheme="minorHAnsi" w:hAnsiTheme="minorHAnsi" w:cstheme="minorBidi"/>
        <w:color w:val="auto"/>
      </w:rPr>
    </w:lvl>
  </w:abstractNum>
  <w:abstractNum w:abstractNumId="5" w15:restartNumberingAfterBreak="0">
    <w:nsid w:val="15AF17DD"/>
    <w:multiLevelType w:val="multilevel"/>
    <w:tmpl w:val="71262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F3A7C"/>
    <w:multiLevelType w:val="hybridMultilevel"/>
    <w:tmpl w:val="2786AB08"/>
    <w:lvl w:ilvl="0" w:tplc="2DE03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024A9"/>
    <w:multiLevelType w:val="hybridMultilevel"/>
    <w:tmpl w:val="B900D154"/>
    <w:lvl w:ilvl="0" w:tplc="36B4083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04E45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C0220D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7122DCA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1965"/>
    <w:multiLevelType w:val="hybridMultilevel"/>
    <w:tmpl w:val="E576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62A5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2F19"/>
    <w:multiLevelType w:val="multilevel"/>
    <w:tmpl w:val="72C69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smallCap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Theme="minorHAnsi" w:eastAsiaTheme="minorHAnsi" w:hAnsiTheme="minorHAnsi" w:cstheme="minorBidi"/>
      </w:rPr>
    </w:lvl>
  </w:abstractNum>
  <w:abstractNum w:abstractNumId="10" w15:restartNumberingAfterBreak="0">
    <w:nsid w:val="1E03003A"/>
    <w:multiLevelType w:val="multilevel"/>
    <w:tmpl w:val="9CACF79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81208A"/>
    <w:multiLevelType w:val="multilevel"/>
    <w:tmpl w:val="F4D2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A61E2"/>
    <w:multiLevelType w:val="hybridMultilevel"/>
    <w:tmpl w:val="D69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B5D2F"/>
    <w:multiLevelType w:val="hybridMultilevel"/>
    <w:tmpl w:val="0854C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90D"/>
    <w:multiLevelType w:val="hybridMultilevel"/>
    <w:tmpl w:val="0DCCCC7E"/>
    <w:lvl w:ilvl="0" w:tplc="CFF8F00E">
      <w:start w:val="100"/>
      <w:numFmt w:val="lowerRoman"/>
      <w:lvlText w:val="%1."/>
      <w:lvlJc w:val="left"/>
      <w:pPr>
        <w:ind w:left="1800" w:hanging="720"/>
      </w:pPr>
      <w:rPr>
        <w:rFonts w:cstheme="minorHAnsi" w:hint="default"/>
        <w:color w:val="373737"/>
      </w:rPr>
    </w:lvl>
    <w:lvl w:ilvl="1" w:tplc="B22844C0">
      <w:start w:val="1"/>
      <w:numFmt w:val="lowerLetter"/>
      <w:lvlText w:val="%2."/>
      <w:lvlJc w:val="left"/>
      <w:pPr>
        <w:ind w:left="21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108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1170" w:hanging="180"/>
      </w:pPr>
    </w:lvl>
  </w:abstractNum>
  <w:abstractNum w:abstractNumId="15" w15:restartNumberingAfterBreak="0">
    <w:nsid w:val="2E7622FB"/>
    <w:multiLevelType w:val="hybridMultilevel"/>
    <w:tmpl w:val="92C28F72"/>
    <w:lvl w:ilvl="0" w:tplc="E7A2F85C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C432AC"/>
    <w:multiLevelType w:val="hybridMultilevel"/>
    <w:tmpl w:val="AC18AB9A"/>
    <w:lvl w:ilvl="0" w:tplc="BCB06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46A43"/>
    <w:multiLevelType w:val="multilevel"/>
    <w:tmpl w:val="B0D2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3175C"/>
    <w:multiLevelType w:val="multilevel"/>
    <w:tmpl w:val="7BE435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12A19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7369C3"/>
    <w:multiLevelType w:val="multilevel"/>
    <w:tmpl w:val="31F4A5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6E1AB1"/>
    <w:multiLevelType w:val="hybridMultilevel"/>
    <w:tmpl w:val="D250FDEE"/>
    <w:lvl w:ilvl="0" w:tplc="F918DAF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5148A356">
      <w:start w:val="1"/>
      <w:numFmt w:val="lowerRoman"/>
      <w:lvlText w:val="%6."/>
      <w:lvlJc w:val="right"/>
      <w:pPr>
        <w:ind w:left="1170" w:hanging="180"/>
      </w:pPr>
      <w:rPr>
        <w:rFonts w:asciiTheme="minorHAnsi" w:eastAsiaTheme="minorHAnsi" w:hAnsiTheme="minorHAnsi" w:cstheme="minorBidi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65D67"/>
    <w:multiLevelType w:val="multilevel"/>
    <w:tmpl w:val="2222FCF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58E226A2"/>
    <w:multiLevelType w:val="hybridMultilevel"/>
    <w:tmpl w:val="89981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E3F59"/>
    <w:multiLevelType w:val="hybridMultilevel"/>
    <w:tmpl w:val="CCDCAEBE"/>
    <w:lvl w:ilvl="0" w:tplc="83F857C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72618"/>
    <w:multiLevelType w:val="hybridMultilevel"/>
    <w:tmpl w:val="2FB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64E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9154E1"/>
    <w:multiLevelType w:val="hybridMultilevel"/>
    <w:tmpl w:val="57DE429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4A34AD"/>
    <w:multiLevelType w:val="hybridMultilevel"/>
    <w:tmpl w:val="46AE0C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41C1F"/>
    <w:multiLevelType w:val="multilevel"/>
    <w:tmpl w:val="0E227C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9"/>
  </w:num>
  <w:num w:numId="5">
    <w:abstractNumId w:val="10"/>
  </w:num>
  <w:num w:numId="6">
    <w:abstractNumId w:val="29"/>
  </w:num>
  <w:num w:numId="7">
    <w:abstractNumId w:val="19"/>
  </w:num>
  <w:num w:numId="8">
    <w:abstractNumId w:val="22"/>
  </w:num>
  <w:num w:numId="9">
    <w:abstractNumId w:val="27"/>
  </w:num>
  <w:num w:numId="10">
    <w:abstractNumId w:val="13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23"/>
  </w:num>
  <w:num w:numId="17">
    <w:abstractNumId w:val="17"/>
  </w:num>
  <w:num w:numId="18">
    <w:abstractNumId w:val="0"/>
  </w:num>
  <w:num w:numId="19">
    <w:abstractNumId w:val="20"/>
  </w:num>
  <w:num w:numId="20">
    <w:abstractNumId w:val="2"/>
  </w:num>
  <w:num w:numId="21">
    <w:abstractNumId w:val="11"/>
  </w:num>
  <w:num w:numId="22">
    <w:abstractNumId w:val="5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6"/>
  </w:num>
  <w:num w:numId="28">
    <w:abstractNumId w:val="15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Nzc2tDQ3MTU2NDRR0lEKTi0uzszPAykwrAUAr+psliwAAAA="/>
  </w:docVars>
  <w:rsids>
    <w:rsidRoot w:val="00FC22CC"/>
    <w:rsid w:val="00002FDA"/>
    <w:rsid w:val="00051770"/>
    <w:rsid w:val="00072EAD"/>
    <w:rsid w:val="00082FE7"/>
    <w:rsid w:val="00091529"/>
    <w:rsid w:val="000C215E"/>
    <w:rsid w:val="0010019B"/>
    <w:rsid w:val="00103923"/>
    <w:rsid w:val="00154BA1"/>
    <w:rsid w:val="00170247"/>
    <w:rsid w:val="0018178C"/>
    <w:rsid w:val="001902E7"/>
    <w:rsid w:val="001924A3"/>
    <w:rsid w:val="001D0017"/>
    <w:rsid w:val="0022498C"/>
    <w:rsid w:val="002269EF"/>
    <w:rsid w:val="00283E95"/>
    <w:rsid w:val="00296841"/>
    <w:rsid w:val="0030468E"/>
    <w:rsid w:val="00311FDE"/>
    <w:rsid w:val="003623BE"/>
    <w:rsid w:val="003F3E22"/>
    <w:rsid w:val="004267B9"/>
    <w:rsid w:val="00443B76"/>
    <w:rsid w:val="00450BDF"/>
    <w:rsid w:val="00473235"/>
    <w:rsid w:val="004917B1"/>
    <w:rsid w:val="004949F7"/>
    <w:rsid w:val="004E1377"/>
    <w:rsid w:val="005119CA"/>
    <w:rsid w:val="00547BFB"/>
    <w:rsid w:val="005938AD"/>
    <w:rsid w:val="00634962"/>
    <w:rsid w:val="00641C95"/>
    <w:rsid w:val="00650F70"/>
    <w:rsid w:val="006A250B"/>
    <w:rsid w:val="006A3B67"/>
    <w:rsid w:val="006C664E"/>
    <w:rsid w:val="006D3A46"/>
    <w:rsid w:val="006F6F00"/>
    <w:rsid w:val="007130C8"/>
    <w:rsid w:val="0074793B"/>
    <w:rsid w:val="00752747"/>
    <w:rsid w:val="0078381E"/>
    <w:rsid w:val="007B3F59"/>
    <w:rsid w:val="007C1587"/>
    <w:rsid w:val="007D1F70"/>
    <w:rsid w:val="00820601"/>
    <w:rsid w:val="00862C32"/>
    <w:rsid w:val="00887B08"/>
    <w:rsid w:val="00891653"/>
    <w:rsid w:val="00893102"/>
    <w:rsid w:val="008A1CFF"/>
    <w:rsid w:val="008B22D6"/>
    <w:rsid w:val="009102AC"/>
    <w:rsid w:val="00916E63"/>
    <w:rsid w:val="009338BE"/>
    <w:rsid w:val="00960469"/>
    <w:rsid w:val="00974E12"/>
    <w:rsid w:val="00977718"/>
    <w:rsid w:val="009A3BBA"/>
    <w:rsid w:val="009B52AE"/>
    <w:rsid w:val="009D633B"/>
    <w:rsid w:val="00A24A87"/>
    <w:rsid w:val="00A26898"/>
    <w:rsid w:val="00A32607"/>
    <w:rsid w:val="00A63F03"/>
    <w:rsid w:val="00A84B26"/>
    <w:rsid w:val="00A9287C"/>
    <w:rsid w:val="00AA1A7E"/>
    <w:rsid w:val="00AF23C4"/>
    <w:rsid w:val="00B07C8B"/>
    <w:rsid w:val="00B530DE"/>
    <w:rsid w:val="00B55850"/>
    <w:rsid w:val="00B6746E"/>
    <w:rsid w:val="00B71DB1"/>
    <w:rsid w:val="00BA053D"/>
    <w:rsid w:val="00BA61AA"/>
    <w:rsid w:val="00BB02F1"/>
    <w:rsid w:val="00BC750B"/>
    <w:rsid w:val="00BD7461"/>
    <w:rsid w:val="00BE1F6E"/>
    <w:rsid w:val="00BE4B73"/>
    <w:rsid w:val="00BF1C15"/>
    <w:rsid w:val="00C556BE"/>
    <w:rsid w:val="00C8542F"/>
    <w:rsid w:val="00C86EF8"/>
    <w:rsid w:val="00CA1F78"/>
    <w:rsid w:val="00CD2193"/>
    <w:rsid w:val="00D170D4"/>
    <w:rsid w:val="00D17CBF"/>
    <w:rsid w:val="00D91198"/>
    <w:rsid w:val="00DA0E2D"/>
    <w:rsid w:val="00DA2372"/>
    <w:rsid w:val="00DC2F9C"/>
    <w:rsid w:val="00DF421D"/>
    <w:rsid w:val="00E02946"/>
    <w:rsid w:val="00E179B6"/>
    <w:rsid w:val="00E52A4D"/>
    <w:rsid w:val="00F4344D"/>
    <w:rsid w:val="00F94272"/>
    <w:rsid w:val="00FA05E8"/>
    <w:rsid w:val="00FA0FBB"/>
    <w:rsid w:val="00FA4013"/>
    <w:rsid w:val="00FC22CC"/>
    <w:rsid w:val="00FC6979"/>
    <w:rsid w:val="00FD21C9"/>
    <w:rsid w:val="00FE219D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2DBB1"/>
  <w15:docId w15:val="{41D857D0-902C-4585-89EA-1CE192E3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2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2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C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B6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Kimberly D</dc:creator>
  <cp:keywords/>
  <dc:description/>
  <cp:lastModifiedBy>Lindahl-Lewis, Paige E</cp:lastModifiedBy>
  <cp:revision>5</cp:revision>
  <dcterms:created xsi:type="dcterms:W3CDTF">2021-04-19T19:11:00Z</dcterms:created>
  <dcterms:modified xsi:type="dcterms:W3CDTF">2021-04-26T02:25:00Z</dcterms:modified>
</cp:coreProperties>
</file>